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2A" w:rsidRDefault="0004152A" w:rsidP="0004152A">
      <w:pPr>
        <w:spacing w:line="240" w:lineRule="auto"/>
      </w:pPr>
    </w:p>
    <w:p w:rsidR="0004152A" w:rsidRPr="00763AB9" w:rsidRDefault="0004152A" w:rsidP="0004152A">
      <w:pPr>
        <w:spacing w:line="240" w:lineRule="auto"/>
      </w:pPr>
      <w:r w:rsidRPr="00763AB9">
        <w:t xml:space="preserve">Respectable colleagues, </w:t>
      </w:r>
      <w:r w:rsidRPr="00763AB9">
        <w:br/>
        <w:t>Dear friends,</w:t>
      </w:r>
    </w:p>
    <w:p w:rsidR="0004152A" w:rsidRPr="00763AB9" w:rsidRDefault="0004152A" w:rsidP="0004152A">
      <w:pPr>
        <w:spacing w:line="240" w:lineRule="auto"/>
      </w:pPr>
      <w:r w:rsidRPr="00763AB9">
        <w:t>We are proud to inform you that the 18</w:t>
      </w:r>
      <w:r w:rsidRPr="00763AB9">
        <w:rPr>
          <w:vertAlign w:val="superscript"/>
        </w:rPr>
        <w:t>th</w:t>
      </w:r>
      <w:r w:rsidRPr="00763AB9">
        <w:t xml:space="preserve"> edition of The International Festival of Children's </w:t>
      </w:r>
      <w:r>
        <w:t>Theater</w:t>
      </w:r>
      <w:r w:rsidRPr="00763AB9">
        <w:t>s BANJA LUKA 2019 will be held between 6</w:t>
      </w:r>
      <w:r w:rsidRPr="00763AB9">
        <w:rPr>
          <w:vertAlign w:val="superscript"/>
        </w:rPr>
        <w:t>th</w:t>
      </w:r>
      <w:r w:rsidRPr="00763AB9">
        <w:t xml:space="preserve"> and 10</w:t>
      </w:r>
      <w:r w:rsidRPr="00763AB9">
        <w:rPr>
          <w:vertAlign w:val="superscript"/>
        </w:rPr>
        <w:t>th</w:t>
      </w:r>
      <w:r w:rsidRPr="00763AB9">
        <w:t xml:space="preserve"> October 2019.</w:t>
      </w:r>
    </w:p>
    <w:p w:rsidR="0004152A" w:rsidRPr="00763AB9" w:rsidRDefault="0004152A" w:rsidP="0004152A">
      <w:pPr>
        <w:spacing w:line="240" w:lineRule="auto"/>
      </w:pPr>
      <w:r w:rsidRPr="00763AB9">
        <w:t xml:space="preserve">The Festival organizer invites all interested parties to apply with their best performances, stage or street shows before </w:t>
      </w:r>
      <w:r w:rsidRPr="00763AB9">
        <w:rPr>
          <w:b/>
        </w:rPr>
        <w:t>15</w:t>
      </w:r>
      <w:r w:rsidRPr="00763AB9">
        <w:rPr>
          <w:b/>
          <w:vertAlign w:val="superscript"/>
        </w:rPr>
        <w:t>th</w:t>
      </w:r>
      <w:r w:rsidRPr="00763AB9">
        <w:rPr>
          <w:b/>
        </w:rPr>
        <w:t xml:space="preserve"> of May 2019</w:t>
      </w:r>
      <w:r w:rsidRPr="00763AB9">
        <w:t>.</w:t>
      </w:r>
    </w:p>
    <w:p w:rsidR="0004152A" w:rsidRPr="00763AB9" w:rsidRDefault="0004152A" w:rsidP="0004152A">
      <w:pPr>
        <w:spacing w:line="240" w:lineRule="auto"/>
      </w:pPr>
      <w:r w:rsidRPr="00763AB9">
        <w:t>To participate in the selection of the shows that are to be performed in the official competitive festival program, it is necessary to send: </w:t>
      </w:r>
    </w:p>
    <w:p w:rsidR="0004152A" w:rsidRPr="00763AB9" w:rsidRDefault="0004152A" w:rsidP="0004152A">
      <w:pPr>
        <w:numPr>
          <w:ilvl w:val="0"/>
          <w:numId w:val="2"/>
        </w:numPr>
        <w:spacing w:line="240" w:lineRule="auto"/>
      </w:pPr>
      <w:r w:rsidRPr="00763AB9">
        <w:t>Completed application form, </w:t>
      </w:r>
    </w:p>
    <w:p w:rsidR="0004152A" w:rsidRPr="00763AB9" w:rsidRDefault="0004152A" w:rsidP="0004152A">
      <w:pPr>
        <w:numPr>
          <w:ilvl w:val="0"/>
          <w:numId w:val="2"/>
        </w:numPr>
        <w:spacing w:line="240" w:lineRule="auto"/>
      </w:pPr>
      <w:r w:rsidRPr="00763AB9">
        <w:t>Video of the show,</w:t>
      </w:r>
    </w:p>
    <w:p w:rsidR="0004152A" w:rsidRPr="00763AB9" w:rsidRDefault="0004152A" w:rsidP="0004152A">
      <w:pPr>
        <w:numPr>
          <w:ilvl w:val="0"/>
          <w:numId w:val="2"/>
        </w:numPr>
        <w:spacing w:line="240" w:lineRule="auto"/>
      </w:pPr>
      <w:r w:rsidRPr="00763AB9">
        <w:t> 5 photos, </w:t>
      </w:r>
    </w:p>
    <w:p w:rsidR="0004152A" w:rsidRPr="00763AB9" w:rsidRDefault="0004152A" w:rsidP="0004152A">
      <w:pPr>
        <w:numPr>
          <w:ilvl w:val="0"/>
          <w:numId w:val="2"/>
        </w:numPr>
        <w:spacing w:line="240" w:lineRule="auto"/>
      </w:pPr>
      <w:r w:rsidRPr="00763AB9">
        <w:t>Summary of the play, </w:t>
      </w:r>
    </w:p>
    <w:p w:rsidR="0004152A" w:rsidRPr="00763AB9" w:rsidRDefault="0004152A" w:rsidP="0004152A">
      <w:pPr>
        <w:numPr>
          <w:ilvl w:val="0"/>
          <w:numId w:val="2"/>
        </w:numPr>
        <w:spacing w:line="240" w:lineRule="auto"/>
      </w:pPr>
      <w:r w:rsidRPr="00763AB9">
        <w:t>Technical requirements.</w:t>
      </w:r>
    </w:p>
    <w:p w:rsidR="0004152A" w:rsidRPr="00763AB9" w:rsidRDefault="0004152A" w:rsidP="0004152A">
      <w:pPr>
        <w:spacing w:line="240" w:lineRule="auto"/>
        <w:ind w:left="720"/>
      </w:pPr>
      <w:r w:rsidRPr="00763AB9">
        <w:t xml:space="preserve">Please, send the applications to the </w:t>
      </w:r>
      <w:r>
        <w:t>theater</w:t>
      </w:r>
      <w:r w:rsidRPr="00763AB9">
        <w:t xml:space="preserve"> address:</w:t>
      </w:r>
    </w:p>
    <w:p w:rsidR="0004152A" w:rsidRPr="00763AB9" w:rsidRDefault="0004152A" w:rsidP="0004152A">
      <w:pPr>
        <w:spacing w:line="240" w:lineRule="auto"/>
        <w:ind w:left="5760"/>
      </w:pPr>
      <w:r w:rsidRPr="00763AB9">
        <w:t xml:space="preserve">Children's </w:t>
      </w:r>
      <w:r>
        <w:t>Theater</w:t>
      </w:r>
      <w:r w:rsidRPr="00763AB9">
        <w:t xml:space="preserve"> of Republic of </w:t>
      </w:r>
      <w:proofErr w:type="spellStart"/>
      <w:r w:rsidRPr="00763AB9">
        <w:t>Srpska</w:t>
      </w:r>
      <w:proofErr w:type="spellEnd"/>
      <w:r w:rsidRPr="00763AB9">
        <w:br/>
      </w:r>
      <w:proofErr w:type="spellStart"/>
      <w:r w:rsidRPr="00763AB9">
        <w:t>Djure</w:t>
      </w:r>
      <w:proofErr w:type="spellEnd"/>
      <w:r w:rsidRPr="00763AB9">
        <w:t xml:space="preserve"> </w:t>
      </w:r>
      <w:proofErr w:type="spellStart"/>
      <w:r w:rsidRPr="00763AB9">
        <w:t>Danicica</w:t>
      </w:r>
      <w:proofErr w:type="spellEnd"/>
      <w:r w:rsidRPr="00763AB9">
        <w:t xml:space="preserve"> Street, No.1</w:t>
      </w:r>
      <w:r w:rsidRPr="00763AB9">
        <w:br/>
        <w:t>78000 Banja Luka</w:t>
      </w:r>
      <w:r w:rsidRPr="00763AB9">
        <w:br/>
        <w:t xml:space="preserve">Republic of </w:t>
      </w:r>
      <w:proofErr w:type="spellStart"/>
      <w:r w:rsidRPr="00763AB9">
        <w:t>Srpska</w:t>
      </w:r>
      <w:proofErr w:type="spellEnd"/>
      <w:r w:rsidRPr="00763AB9">
        <w:br/>
        <w:t>Bosnia and Herzegovina</w:t>
      </w:r>
    </w:p>
    <w:p w:rsidR="0004152A" w:rsidRDefault="0004152A" w:rsidP="0004152A">
      <w:pPr>
        <w:spacing w:line="240" w:lineRule="auto"/>
        <w:ind w:firstLine="720"/>
        <w:rPr>
          <w:rStyle w:val="Hyperlink"/>
          <w:rFonts w:eastAsiaTheme="majorEastAsia"/>
          <w:color w:val="7030A0"/>
        </w:rPr>
      </w:pPr>
      <w:r w:rsidRPr="00763AB9">
        <w:t>Or to our e-mail:</w:t>
      </w:r>
      <w:r w:rsidRPr="00023B59">
        <w:rPr>
          <w:color w:val="7030A0"/>
        </w:rPr>
        <w:t xml:space="preserve">  </w:t>
      </w:r>
      <w:hyperlink r:id="rId5" w:history="1">
        <w:r w:rsidRPr="002B1F3A">
          <w:rPr>
            <w:rStyle w:val="Hyperlink"/>
            <w:rFonts w:eastAsiaTheme="majorEastAsia"/>
          </w:rPr>
          <w:t>festival.dprs@gmail.com</w:t>
        </w:r>
      </w:hyperlink>
    </w:p>
    <w:p w:rsidR="0004152A" w:rsidRPr="00023B59" w:rsidRDefault="0004152A" w:rsidP="0004152A">
      <w:pPr>
        <w:spacing w:line="240" w:lineRule="auto"/>
        <w:ind w:firstLine="720"/>
        <w:rPr>
          <w:color w:val="7030A0"/>
        </w:rPr>
      </w:pPr>
    </w:p>
    <w:p w:rsidR="0004152A" w:rsidRPr="00763AB9" w:rsidRDefault="0004152A" w:rsidP="0004152A">
      <w:pPr>
        <w:spacing w:line="240" w:lineRule="auto"/>
      </w:pPr>
      <w:r w:rsidRPr="00763AB9">
        <w:t>The Festival organizer covers the full board accommodation costs up to 12 people for three days.</w:t>
      </w:r>
    </w:p>
    <w:p w:rsidR="0004152A" w:rsidRPr="00763AB9" w:rsidRDefault="0004152A" w:rsidP="0004152A">
      <w:pPr>
        <w:spacing w:line="240" w:lineRule="auto"/>
      </w:pPr>
      <w:r w:rsidRPr="00763AB9">
        <w:t xml:space="preserve">Travel costs are to be covered by the selected </w:t>
      </w:r>
      <w:r>
        <w:t>theater</w:t>
      </w:r>
      <w:r w:rsidRPr="00763AB9">
        <w:t>s.</w:t>
      </w:r>
    </w:p>
    <w:p w:rsidR="0004152A" w:rsidRPr="00763AB9" w:rsidRDefault="0004152A" w:rsidP="0004152A">
      <w:pPr>
        <w:spacing w:line="240" w:lineRule="auto"/>
      </w:pPr>
      <w:r w:rsidRPr="00763AB9">
        <w:t xml:space="preserve">XVIII International Festival of Children's </w:t>
      </w:r>
      <w:r>
        <w:t>Theater</w:t>
      </w:r>
      <w:r w:rsidRPr="00763AB9">
        <w:t>s BANJA LUKA 201</w:t>
      </w:r>
      <w:r>
        <w:t>9</w:t>
      </w:r>
      <w:r w:rsidRPr="00763AB9">
        <w:t xml:space="preserve"> is competitive and the shows are evaluated by the members of the International Expert Jury which presents the following awards:</w:t>
      </w:r>
    </w:p>
    <w:p w:rsidR="0004152A" w:rsidRPr="00763AB9" w:rsidRDefault="0004152A" w:rsidP="0004152A">
      <w:pPr>
        <w:numPr>
          <w:ilvl w:val="0"/>
          <w:numId w:val="1"/>
        </w:numPr>
        <w:spacing w:line="240" w:lineRule="auto"/>
      </w:pPr>
      <w:r w:rsidRPr="00763AB9">
        <w:t>Grand Prix for the best show</w:t>
      </w:r>
      <w:r>
        <w:t xml:space="preserve"> </w:t>
      </w:r>
      <w:r w:rsidRPr="007177E8">
        <w:rPr>
          <w:szCs w:val="28"/>
        </w:rPr>
        <w:t>(prize money in the amount of 1.000 €)</w:t>
      </w:r>
    </w:p>
    <w:p w:rsidR="0004152A" w:rsidRPr="00763AB9" w:rsidRDefault="0004152A" w:rsidP="0004152A">
      <w:pPr>
        <w:numPr>
          <w:ilvl w:val="0"/>
          <w:numId w:val="1"/>
        </w:numPr>
        <w:spacing w:line="240" w:lineRule="auto"/>
      </w:pPr>
      <w:r w:rsidRPr="00763AB9">
        <w:t> Award for the best direction, </w:t>
      </w:r>
    </w:p>
    <w:p w:rsidR="0004152A" w:rsidRPr="00763AB9" w:rsidRDefault="0004152A" w:rsidP="0004152A">
      <w:pPr>
        <w:numPr>
          <w:ilvl w:val="0"/>
          <w:numId w:val="1"/>
        </w:numPr>
        <w:spacing w:line="240" w:lineRule="auto"/>
      </w:pPr>
      <w:r w:rsidRPr="00763AB9">
        <w:t>Award for the best s</w:t>
      </w:r>
      <w:r>
        <w:t>tage design</w:t>
      </w:r>
      <w:r>
        <w:rPr>
          <w:lang w:val="sr-Cyrl-BA"/>
        </w:rPr>
        <w:t xml:space="preserve"> </w:t>
      </w:r>
      <w:r>
        <w:t>and costumes</w:t>
      </w:r>
      <w:r w:rsidRPr="00763AB9">
        <w:t>, </w:t>
      </w:r>
    </w:p>
    <w:p w:rsidR="0004152A" w:rsidRPr="00763AB9" w:rsidRDefault="0004152A" w:rsidP="0004152A">
      <w:pPr>
        <w:numPr>
          <w:ilvl w:val="0"/>
          <w:numId w:val="1"/>
        </w:numPr>
        <w:spacing w:line="240" w:lineRule="auto"/>
      </w:pPr>
      <w:r w:rsidRPr="00763AB9">
        <w:t>Award for the best music, </w:t>
      </w:r>
    </w:p>
    <w:p w:rsidR="0004152A" w:rsidRPr="00763AB9" w:rsidRDefault="0004152A" w:rsidP="0004152A">
      <w:pPr>
        <w:numPr>
          <w:ilvl w:val="0"/>
          <w:numId w:val="1"/>
        </w:numPr>
        <w:spacing w:line="240" w:lineRule="auto"/>
      </w:pPr>
      <w:r w:rsidRPr="00763AB9">
        <w:t>Five equal acting awards, </w:t>
      </w:r>
    </w:p>
    <w:p w:rsidR="0004152A" w:rsidRPr="00763AB9" w:rsidRDefault="0004152A" w:rsidP="0004152A">
      <w:pPr>
        <w:numPr>
          <w:ilvl w:val="0"/>
          <w:numId w:val="1"/>
        </w:numPr>
        <w:spacing w:line="240" w:lineRule="auto"/>
      </w:pPr>
      <w:r w:rsidRPr="00763AB9">
        <w:t xml:space="preserve">Special </w:t>
      </w:r>
      <w:r>
        <w:t>F</w:t>
      </w:r>
      <w:r w:rsidRPr="00763AB9">
        <w:t>estival award.</w:t>
      </w:r>
    </w:p>
    <w:p w:rsidR="0004152A" w:rsidRPr="00763AB9" w:rsidRDefault="0004152A" w:rsidP="0004152A">
      <w:pPr>
        <w:spacing w:line="240" w:lineRule="auto"/>
        <w:ind w:left="720"/>
      </w:pPr>
    </w:p>
    <w:p w:rsidR="0004152A" w:rsidRDefault="0004152A" w:rsidP="0004152A">
      <w:pPr>
        <w:spacing w:line="240" w:lineRule="auto"/>
        <w:rPr>
          <w:rStyle w:val="Hyperlink"/>
          <w:rFonts w:eastAsiaTheme="majorEastAsia"/>
          <w:color w:val="7030A0"/>
        </w:rPr>
      </w:pPr>
      <w:r w:rsidRPr="00763AB9">
        <w:t>For additional information please call: +387 51 215 991 or +387 51 232 838 or e-mail to:</w:t>
      </w:r>
      <w:r w:rsidRPr="00023B59">
        <w:rPr>
          <w:color w:val="7030A0"/>
        </w:rPr>
        <w:t> </w:t>
      </w:r>
      <w:hyperlink r:id="rId6" w:history="1">
        <w:r w:rsidRPr="002B1F3A">
          <w:rPr>
            <w:rStyle w:val="Hyperlink"/>
            <w:rFonts w:eastAsiaTheme="majorEastAsia"/>
          </w:rPr>
          <w:t>festival.dprs@gmail.com</w:t>
        </w:r>
      </w:hyperlink>
    </w:p>
    <w:p w:rsidR="0004152A" w:rsidRPr="00023B59" w:rsidRDefault="0004152A" w:rsidP="0004152A">
      <w:pPr>
        <w:spacing w:line="240" w:lineRule="auto"/>
        <w:rPr>
          <w:color w:val="7030A0"/>
        </w:rPr>
      </w:pPr>
    </w:p>
    <w:p w:rsidR="0004152A" w:rsidRPr="00763AB9" w:rsidRDefault="0004152A" w:rsidP="0004152A">
      <w:pPr>
        <w:spacing w:line="240" w:lineRule="auto"/>
      </w:pPr>
      <w:r w:rsidRPr="00763AB9">
        <w:t>Thank you for your cooperation.</w:t>
      </w:r>
    </w:p>
    <w:p w:rsidR="0004152A" w:rsidRPr="00763AB9" w:rsidRDefault="0004152A" w:rsidP="0004152A">
      <w:pPr>
        <w:spacing w:line="240" w:lineRule="auto"/>
      </w:pPr>
      <w:r w:rsidRPr="00763AB9">
        <w:t>Best regards!</w:t>
      </w:r>
    </w:p>
    <w:p w:rsidR="0004152A" w:rsidRDefault="0004152A" w:rsidP="0004152A">
      <w:pPr>
        <w:ind w:left="720"/>
      </w:pPr>
    </w:p>
    <w:p w:rsidR="0004152A" w:rsidRDefault="0004152A">
      <w:pPr>
        <w:spacing w:after="160" w:line="259" w:lineRule="auto"/>
      </w:pPr>
      <w:r>
        <w:br w:type="page"/>
      </w:r>
    </w:p>
    <w:tbl>
      <w:tblPr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8"/>
        <w:gridCol w:w="2160"/>
        <w:gridCol w:w="1083"/>
        <w:gridCol w:w="1079"/>
        <w:gridCol w:w="2166"/>
      </w:tblGrid>
      <w:tr w:rsidR="00CA154C" w:rsidRPr="00520367" w:rsidTr="00391ED7">
        <w:trPr>
          <w:trHeight w:val="375"/>
        </w:trPr>
        <w:tc>
          <w:tcPr>
            <w:tcW w:w="9706" w:type="dxa"/>
            <w:gridSpan w:val="5"/>
            <w:tcBorders>
              <w:top w:val="single" w:sz="18" w:space="0" w:color="5F497A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shd w:val="clear" w:color="auto" w:fill="CCC0D9"/>
            <w:vAlign w:val="center"/>
          </w:tcPr>
          <w:p w:rsidR="00CA154C" w:rsidRPr="00520367" w:rsidRDefault="00CA154C" w:rsidP="00391ED7">
            <w:pPr>
              <w:spacing w:after="0" w:line="240" w:lineRule="auto"/>
              <w:jc w:val="center"/>
              <w:rPr>
                <w:b/>
                <w:color w:val="403152"/>
              </w:rPr>
            </w:pPr>
            <w:r w:rsidRPr="00520367">
              <w:rPr>
                <w:b/>
                <w:color w:val="403152"/>
              </w:rPr>
              <w:lastRenderedPageBreak/>
              <w:t>APPLICATION FORM</w:t>
            </w: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18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Name of the theatre</w:t>
            </w:r>
          </w:p>
        </w:tc>
        <w:tc>
          <w:tcPr>
            <w:tcW w:w="6488" w:type="dxa"/>
            <w:gridSpan w:val="4"/>
            <w:tcBorders>
              <w:top w:val="single" w:sz="18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spacing w:after="0" w:line="240" w:lineRule="auto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Address, city, country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Web site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Phone-Fax-E-mail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>
              <w:rPr>
                <w:b/>
                <w:color w:val="46384C"/>
              </w:rPr>
              <w:t>General manager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Contact person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Author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Title of the performance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Director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FB2603" w:rsidRDefault="00CA154C" w:rsidP="00391ED7">
            <w:pPr>
              <w:pStyle w:val="NoSpacing"/>
              <w:rPr>
                <w:b/>
                <w:color w:val="46384C"/>
                <w:lang w:val="sr-Latn-BA"/>
              </w:rPr>
            </w:pPr>
            <w:r w:rsidRPr="00520367">
              <w:rPr>
                <w:b/>
                <w:color w:val="46384C"/>
              </w:rPr>
              <w:t xml:space="preserve">Stage design </w:t>
            </w:r>
            <w:r>
              <w:rPr>
                <w:b/>
                <w:color w:val="46384C"/>
                <w:lang w:val="sr-Latn-BA"/>
              </w:rPr>
              <w:t>and costumes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>
              <w:rPr>
                <w:b/>
                <w:color w:val="46384C"/>
              </w:rPr>
              <w:t>Puppet design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Music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>
              <w:rPr>
                <w:b/>
                <w:color w:val="46384C"/>
              </w:rPr>
              <w:t>Actors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 xml:space="preserve">Form: puppetry / drama 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spacing w:after="0" w:line="240" w:lineRule="auto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Language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Age of the audience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Duration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spacing w:after="0" w:line="240" w:lineRule="auto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 xml:space="preserve">Stage </w:t>
            </w:r>
            <w:r>
              <w:rPr>
                <w:b/>
                <w:color w:val="46384C"/>
              </w:rPr>
              <w:t>–</w:t>
            </w:r>
            <w:r w:rsidRPr="00520367">
              <w:rPr>
                <w:b/>
                <w:color w:val="46384C"/>
              </w:rPr>
              <w:t xml:space="preserve"> dimensions</w:t>
            </w:r>
            <w:r>
              <w:rPr>
                <w:b/>
                <w:color w:val="46384C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spacing w:after="0" w:line="240" w:lineRule="auto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width:</w:t>
            </w:r>
            <w:r>
              <w:rPr>
                <w:b/>
                <w:color w:val="46384C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spacing w:after="0" w:line="240" w:lineRule="auto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depth:</w:t>
            </w:r>
            <w:r>
              <w:rPr>
                <w:b/>
                <w:color w:val="46384C"/>
              </w:rPr>
              <w:t xml:space="preserve"> </w:t>
            </w:r>
          </w:p>
        </w:tc>
        <w:tc>
          <w:tcPr>
            <w:tcW w:w="2166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 xml:space="preserve">height: </w:t>
            </w:r>
            <w:r>
              <w:rPr>
                <w:b/>
                <w:color w:val="46384C"/>
              </w:rPr>
              <w:t xml:space="preserve"> </w:t>
            </w: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Sound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6384C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Light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6384C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>
              <w:rPr>
                <w:b/>
                <w:color w:val="46384C"/>
              </w:rPr>
              <w:t>Special technical conditions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6384C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Stage set-up time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6384C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Stage dismantling time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6384C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spacing w:after="0" w:line="240" w:lineRule="auto"/>
              <w:rPr>
                <w:b/>
                <w:color w:val="46384C"/>
              </w:rPr>
            </w:pPr>
            <w:r w:rsidRPr="00520367">
              <w:rPr>
                <w:b/>
                <w:color w:val="46384C"/>
              </w:rPr>
              <w:t>Number of persons</w:t>
            </w:r>
          </w:p>
        </w:tc>
        <w:tc>
          <w:tcPr>
            <w:tcW w:w="3243" w:type="dxa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spacing w:after="0" w:line="240" w:lineRule="auto"/>
              <w:rPr>
                <w:b/>
                <w:color w:val="46384C"/>
              </w:rPr>
            </w:pPr>
            <w:r>
              <w:rPr>
                <w:b/>
                <w:color w:val="46384C"/>
              </w:rPr>
              <w:t>female:</w:t>
            </w:r>
          </w:p>
        </w:tc>
        <w:tc>
          <w:tcPr>
            <w:tcW w:w="3245" w:type="dxa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8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>
              <w:rPr>
                <w:b/>
                <w:color w:val="46384C"/>
              </w:rPr>
              <w:t xml:space="preserve">male: </w:t>
            </w: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pStyle w:val="NoSpacing"/>
              <w:rPr>
                <w:b/>
                <w:color w:val="46384C"/>
              </w:rPr>
            </w:pPr>
            <w:r>
              <w:rPr>
                <w:b/>
                <w:color w:val="46384C"/>
              </w:rPr>
              <w:t>Means of transport</w:t>
            </w:r>
          </w:p>
        </w:tc>
        <w:tc>
          <w:tcPr>
            <w:tcW w:w="6488" w:type="dxa"/>
            <w:gridSpan w:val="4"/>
            <w:tcBorders>
              <w:left w:val="single" w:sz="6" w:space="0" w:color="5F497A"/>
              <w:bottom w:val="single" w:sz="6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b/>
                <w:color w:val="5F497A"/>
              </w:rPr>
            </w:pPr>
          </w:p>
        </w:tc>
      </w:tr>
      <w:tr w:rsidR="00CA154C" w:rsidRPr="00520367" w:rsidTr="00391ED7">
        <w:trPr>
          <w:trHeight w:val="375"/>
        </w:trPr>
        <w:tc>
          <w:tcPr>
            <w:tcW w:w="3218" w:type="dxa"/>
            <w:tcBorders>
              <w:top w:val="single" w:sz="6" w:space="0" w:color="5F497A"/>
              <w:left w:val="single" w:sz="18" w:space="0" w:color="5F497A"/>
              <w:bottom w:val="single" w:sz="18" w:space="0" w:color="5F497A"/>
              <w:right w:val="single" w:sz="6" w:space="0" w:color="5F497A"/>
            </w:tcBorders>
            <w:vAlign w:val="center"/>
          </w:tcPr>
          <w:p w:rsidR="00CA154C" w:rsidRPr="00520367" w:rsidRDefault="00CA154C" w:rsidP="00391ED7">
            <w:pPr>
              <w:spacing w:after="0" w:line="240" w:lineRule="auto"/>
              <w:rPr>
                <w:b/>
                <w:color w:val="403152"/>
              </w:rPr>
            </w:pPr>
            <w:r w:rsidRPr="00520367">
              <w:rPr>
                <w:b/>
                <w:color w:val="403152"/>
              </w:rPr>
              <w:t>Notes</w:t>
            </w:r>
          </w:p>
        </w:tc>
        <w:tc>
          <w:tcPr>
            <w:tcW w:w="6488" w:type="dxa"/>
            <w:gridSpan w:val="4"/>
            <w:tcBorders>
              <w:top w:val="single" w:sz="6" w:space="0" w:color="5F497A"/>
              <w:left w:val="single" w:sz="6" w:space="0" w:color="5F497A"/>
              <w:bottom w:val="single" w:sz="18" w:space="0" w:color="5F497A"/>
              <w:right w:val="single" w:sz="18" w:space="0" w:color="5F497A"/>
            </w:tcBorders>
          </w:tcPr>
          <w:p w:rsidR="00CA154C" w:rsidRPr="00520367" w:rsidRDefault="00CA154C" w:rsidP="00391ED7">
            <w:pPr>
              <w:spacing w:after="0" w:line="240" w:lineRule="auto"/>
              <w:rPr>
                <w:color w:val="403152"/>
              </w:rPr>
            </w:pPr>
          </w:p>
        </w:tc>
      </w:tr>
    </w:tbl>
    <w:p w:rsidR="00CA154C" w:rsidRDefault="00CA154C" w:rsidP="00CA154C">
      <w:pPr>
        <w:pStyle w:val="NoSpacing"/>
        <w:rPr>
          <w:color w:val="403152"/>
          <w:sz w:val="16"/>
          <w:szCs w:val="16"/>
        </w:rPr>
      </w:pPr>
    </w:p>
    <w:p w:rsidR="00CA154C" w:rsidRDefault="00CA154C" w:rsidP="00CA154C">
      <w:pPr>
        <w:pStyle w:val="NoSpacing"/>
        <w:rPr>
          <w:color w:val="403152"/>
          <w:sz w:val="24"/>
          <w:szCs w:val="24"/>
        </w:rPr>
      </w:pPr>
    </w:p>
    <w:p w:rsidR="00CA154C" w:rsidRPr="00075264" w:rsidRDefault="00CA154C" w:rsidP="00CA154C">
      <w:pPr>
        <w:pStyle w:val="NoSpacing"/>
        <w:rPr>
          <w:color w:val="403152"/>
          <w:sz w:val="24"/>
          <w:szCs w:val="24"/>
        </w:rPr>
      </w:pPr>
      <w:r w:rsidRPr="00075264">
        <w:rPr>
          <w:color w:val="403152"/>
          <w:sz w:val="24"/>
          <w:szCs w:val="24"/>
        </w:rPr>
        <w:t xml:space="preserve">Date: </w:t>
      </w:r>
      <w:r w:rsidRPr="00075264">
        <w:rPr>
          <w:color w:val="403152"/>
          <w:sz w:val="24"/>
          <w:szCs w:val="24"/>
        </w:rPr>
        <w:tab/>
      </w:r>
      <w:bookmarkStart w:id="0" w:name="_GoBack"/>
      <w:bookmarkEnd w:id="0"/>
      <w:r w:rsidRPr="00075264">
        <w:rPr>
          <w:sz w:val="24"/>
          <w:szCs w:val="24"/>
        </w:rPr>
        <w:tab/>
        <w:t xml:space="preserve">    </w:t>
      </w:r>
      <w:r w:rsidRPr="00075264">
        <w:rPr>
          <w:sz w:val="24"/>
          <w:szCs w:val="24"/>
        </w:rPr>
        <w:tab/>
      </w:r>
      <w:r w:rsidRPr="00075264">
        <w:rPr>
          <w:sz w:val="24"/>
          <w:szCs w:val="24"/>
        </w:rPr>
        <w:tab/>
      </w:r>
      <w:r w:rsidRPr="00075264">
        <w:rPr>
          <w:sz w:val="24"/>
          <w:szCs w:val="24"/>
        </w:rPr>
        <w:tab/>
      </w:r>
      <w:r w:rsidRPr="00075264">
        <w:rPr>
          <w:sz w:val="24"/>
          <w:szCs w:val="24"/>
        </w:rPr>
        <w:tab/>
      </w:r>
      <w:r w:rsidRPr="00075264">
        <w:rPr>
          <w:sz w:val="24"/>
          <w:szCs w:val="24"/>
        </w:rPr>
        <w:tab/>
      </w:r>
      <w:r w:rsidRPr="00075264">
        <w:rPr>
          <w:sz w:val="24"/>
          <w:szCs w:val="24"/>
        </w:rPr>
        <w:tab/>
      </w:r>
    </w:p>
    <w:p w:rsidR="003D67E1" w:rsidRDefault="00CA154C"/>
    <w:sectPr w:rsidR="003D67E1" w:rsidSect="002C2920">
      <w:headerReference w:type="default" r:id="rId7"/>
      <w:pgSz w:w="12240" w:h="15840"/>
      <w:pgMar w:top="716" w:right="1440" w:bottom="1440" w:left="1440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32" w:rsidRDefault="00CA154C" w:rsidP="00AC363B">
    <w:pPr>
      <w:pStyle w:val="Heading1"/>
      <w:rPr>
        <w:b/>
        <w:i/>
        <w:color w:val="5F497A"/>
        <w:sz w:val="28"/>
        <w:szCs w:val="28"/>
      </w:rPr>
    </w:pPr>
    <w:hyperlink r:id="rId1" w:history="1"/>
  </w:p>
  <w:p w:rsidR="009F6532" w:rsidRDefault="00CA1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37EC"/>
    <w:multiLevelType w:val="hybridMultilevel"/>
    <w:tmpl w:val="516C09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D5D93"/>
    <w:multiLevelType w:val="hybridMultilevel"/>
    <w:tmpl w:val="20B2B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2A"/>
    <w:rsid w:val="00001971"/>
    <w:rsid w:val="0004152A"/>
    <w:rsid w:val="00366A96"/>
    <w:rsid w:val="00A85922"/>
    <w:rsid w:val="00C14DC0"/>
    <w:rsid w:val="00C40564"/>
    <w:rsid w:val="00CA154C"/>
    <w:rsid w:val="00C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4FA4"/>
  <w15:chartTrackingRefBased/>
  <w15:docId w15:val="{463C1664-E076-4981-9F88-804DF3EB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2A"/>
    <w:pPr>
      <w:spacing w:after="8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C405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4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14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4DC0"/>
    <w:rPr>
      <w:rFonts w:asciiTheme="majorHAnsi" w:eastAsiaTheme="majorEastAsia" w:hAnsiTheme="majorHAnsi" w:cstheme="majorBidi"/>
      <w:color w:val="2E74B5" w:themeColor="accent1" w:themeShade="BF"/>
      <w:sz w:val="40"/>
      <w:szCs w:val="26"/>
    </w:rPr>
  </w:style>
  <w:style w:type="character" w:customStyle="1" w:styleId="Heading1Char">
    <w:name w:val="Heading 1 Char"/>
    <w:basedOn w:val="DefaultParagraphFont"/>
    <w:link w:val="Heading1"/>
    <w:rsid w:val="00C40564"/>
    <w:rPr>
      <w:rFonts w:asciiTheme="majorHAnsi" w:eastAsiaTheme="majorEastAsia" w:hAnsiTheme="majorHAnsi" w:cstheme="majorBidi"/>
      <w:color w:val="2E74B5" w:themeColor="accent1" w:themeShade="BF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4DC0"/>
    <w:rPr>
      <w:rFonts w:asciiTheme="majorHAnsi" w:eastAsiaTheme="majorEastAsia" w:hAnsiTheme="majorHAnsi" w:cstheme="majorBidi"/>
      <w:color w:val="1F4D78" w:themeColor="accent1" w:themeShade="7F"/>
      <w:sz w:val="34"/>
      <w:szCs w:val="24"/>
      <w:lang w:val="en-GB"/>
    </w:rPr>
  </w:style>
  <w:style w:type="character" w:styleId="Hyperlink">
    <w:name w:val="Hyperlink"/>
    <w:rsid w:val="000415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2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CA154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.dprs@gmail.com" TargetMode="External"/><Relationship Id="rId5" Type="http://schemas.openxmlformats.org/officeDocument/2006/relationships/hyperlink" Target="mailto:festival.dpr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jecijepozoristers.rs.ba/festivali/banjaluka2004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Ljubisa Trivic</dc:creator>
  <cp:keywords/>
  <dc:description/>
  <cp:lastModifiedBy>Ljubisa Trivic</cp:lastModifiedBy>
  <cp:revision>1</cp:revision>
  <dcterms:created xsi:type="dcterms:W3CDTF">2019-01-16T12:27:00Z</dcterms:created>
  <dcterms:modified xsi:type="dcterms:W3CDTF">2019-01-16T13:45:00Z</dcterms:modified>
</cp:coreProperties>
</file>