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2E" w:rsidRPr="00A01EDD" w:rsidRDefault="0083482E" w:rsidP="00D56937">
      <w:pPr>
        <w:pStyle w:val="BodyText"/>
        <w:rPr>
          <w:rFonts w:ascii="Book Antiqua" w:hAnsi="Book Antiqua"/>
          <w:color w:val="auto"/>
          <w:szCs w:val="28"/>
        </w:rPr>
      </w:pPr>
      <w:r w:rsidRPr="00A01EDD">
        <w:rPr>
          <w:rFonts w:ascii="Book Antiqua" w:hAnsi="Book Antiqua"/>
          <w:color w:val="auto"/>
          <w:szCs w:val="28"/>
          <w:lang w:val="sr-Cyrl-BA"/>
        </w:rPr>
        <w:t>Број:</w:t>
      </w:r>
      <w:r w:rsidR="00EF5FA4" w:rsidRPr="00A01EDD">
        <w:rPr>
          <w:rFonts w:ascii="Book Antiqua" w:hAnsi="Book Antiqua"/>
          <w:color w:val="auto"/>
          <w:szCs w:val="28"/>
          <w:lang w:val="sr-Cyrl-BA"/>
        </w:rPr>
        <w:t xml:space="preserve"> </w:t>
      </w:r>
      <w:r w:rsidR="00EF5FA4" w:rsidRPr="00A01EDD">
        <w:rPr>
          <w:rFonts w:ascii="Book Antiqua" w:hAnsi="Book Antiqua"/>
          <w:color w:val="auto"/>
          <w:szCs w:val="28"/>
          <w:lang w:val="en-US"/>
        </w:rPr>
        <w:t>382</w:t>
      </w:r>
      <w:r w:rsidRPr="00A01EDD">
        <w:rPr>
          <w:rFonts w:ascii="Book Antiqua" w:hAnsi="Book Antiqua"/>
          <w:color w:val="auto"/>
          <w:szCs w:val="28"/>
          <w:lang w:val="sr-Cyrl-BA"/>
        </w:rPr>
        <w:t>/2</w:t>
      </w:r>
      <w:r w:rsidR="00643B85" w:rsidRPr="00A01EDD">
        <w:rPr>
          <w:rFonts w:ascii="Book Antiqua" w:hAnsi="Book Antiqua"/>
          <w:color w:val="auto"/>
          <w:szCs w:val="28"/>
        </w:rPr>
        <w:t>5</w:t>
      </w:r>
    </w:p>
    <w:p w:rsidR="0083482E" w:rsidRPr="00A01EDD" w:rsidRDefault="0083482E" w:rsidP="00D56937">
      <w:pPr>
        <w:pStyle w:val="BodyText"/>
        <w:rPr>
          <w:rFonts w:ascii="Book Antiqua" w:hAnsi="Book Antiqua"/>
          <w:color w:val="auto"/>
          <w:szCs w:val="28"/>
          <w:lang w:val="en-US"/>
        </w:rPr>
      </w:pPr>
      <w:r w:rsidRPr="00A01EDD">
        <w:rPr>
          <w:rFonts w:ascii="Book Antiqua" w:hAnsi="Book Antiqua"/>
          <w:color w:val="auto"/>
          <w:szCs w:val="28"/>
          <w:lang w:val="sr-Cyrl-BA"/>
        </w:rPr>
        <w:t>Датум: 1</w:t>
      </w:r>
      <w:r w:rsidR="00643B85" w:rsidRPr="00A01EDD">
        <w:rPr>
          <w:rFonts w:ascii="Book Antiqua" w:hAnsi="Book Antiqua"/>
          <w:color w:val="auto"/>
          <w:szCs w:val="28"/>
        </w:rPr>
        <w:t>0</w:t>
      </w:r>
      <w:r w:rsidRPr="00A01EDD">
        <w:rPr>
          <w:rFonts w:ascii="Book Antiqua" w:hAnsi="Book Antiqua"/>
          <w:color w:val="auto"/>
          <w:szCs w:val="28"/>
          <w:lang w:val="sr-Cyrl-BA"/>
        </w:rPr>
        <w:t>. октобра 202</w:t>
      </w:r>
      <w:r w:rsidR="00643B85" w:rsidRPr="00A01EDD">
        <w:rPr>
          <w:rFonts w:ascii="Book Antiqua" w:hAnsi="Book Antiqua"/>
          <w:color w:val="auto"/>
          <w:szCs w:val="28"/>
        </w:rPr>
        <w:t>5</w:t>
      </w:r>
      <w:r w:rsidRPr="00A01EDD">
        <w:rPr>
          <w:rFonts w:ascii="Book Antiqua" w:hAnsi="Book Antiqua"/>
          <w:color w:val="auto"/>
          <w:szCs w:val="28"/>
          <w:lang w:val="en-US"/>
        </w:rPr>
        <w:t xml:space="preserve">. </w:t>
      </w:r>
      <w:r w:rsidRPr="00A01EDD">
        <w:rPr>
          <w:rFonts w:ascii="Book Antiqua" w:hAnsi="Book Antiqua"/>
          <w:color w:val="auto"/>
          <w:szCs w:val="28"/>
          <w:lang w:val="sr-Cyrl-BA"/>
        </w:rPr>
        <w:t xml:space="preserve"> године</w:t>
      </w:r>
    </w:p>
    <w:p w:rsidR="0083482E" w:rsidRPr="00A01EDD" w:rsidRDefault="0083482E" w:rsidP="00D56937">
      <w:pPr>
        <w:pStyle w:val="BodyText"/>
        <w:ind w:firstLine="360"/>
        <w:rPr>
          <w:rFonts w:ascii="Book Antiqua" w:hAnsi="Book Antiqua"/>
          <w:color w:val="auto"/>
          <w:szCs w:val="28"/>
          <w:lang w:val="sr-Cyrl-BA"/>
        </w:rPr>
      </w:pPr>
    </w:p>
    <w:p w:rsidR="0083482E" w:rsidRPr="00A01EDD" w:rsidRDefault="00D55203" w:rsidP="00D56937">
      <w:pPr>
        <w:pStyle w:val="BodyText"/>
        <w:ind w:firstLine="360"/>
        <w:jc w:val="center"/>
        <w:rPr>
          <w:rFonts w:ascii="Book Antiqua" w:hAnsi="Book Antiqua"/>
          <w:color w:val="auto"/>
          <w:szCs w:val="28"/>
          <w:lang w:val="sr-Cyrl-BA"/>
        </w:rPr>
      </w:pPr>
      <w:r w:rsidRPr="00A01EDD">
        <w:rPr>
          <w:rFonts w:ascii="Book Antiqua" w:hAnsi="Book Antiqua"/>
          <w:color w:val="auto"/>
          <w:szCs w:val="28"/>
          <w:lang w:val="sr-Cyrl-BA"/>
        </w:rPr>
        <w:t>ОДЛУКЕ И ОБРАЗЛОЖЕЊА</w:t>
      </w:r>
      <w:r w:rsidR="0083482E" w:rsidRPr="00A01EDD">
        <w:rPr>
          <w:rFonts w:ascii="Book Antiqua" w:hAnsi="Book Antiqua"/>
          <w:color w:val="auto"/>
          <w:szCs w:val="28"/>
          <w:lang w:val="sr-Cyrl-BA"/>
        </w:rPr>
        <w:t xml:space="preserve"> ЖИРИЈА</w:t>
      </w:r>
    </w:p>
    <w:p w:rsidR="0083482E" w:rsidRPr="00A01EDD" w:rsidRDefault="0083482E" w:rsidP="00D56937">
      <w:pPr>
        <w:pStyle w:val="BodyText"/>
        <w:ind w:firstLine="360"/>
        <w:rPr>
          <w:rFonts w:ascii="Book Antiqua" w:hAnsi="Book Antiqua"/>
          <w:color w:val="auto"/>
          <w:szCs w:val="28"/>
        </w:rPr>
      </w:pPr>
    </w:p>
    <w:p w:rsidR="00130E31" w:rsidRPr="00A01EDD" w:rsidRDefault="00643B85" w:rsidP="00322A43">
      <w:pPr>
        <w:pStyle w:val="Title"/>
        <w:jc w:val="both"/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</w:pPr>
      <w:r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>Жири Двадесет четвртог</w:t>
      </w:r>
      <w:r w:rsidR="009311D4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 xml:space="preserve"> </w:t>
      </w:r>
      <w:r w:rsidR="00130E31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>међународног фестивала позоришта за дјецу БАЊА ЛУКА 202</w:t>
      </w:r>
      <w:r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BA"/>
        </w:rPr>
        <w:t>5</w:t>
      </w:r>
      <w:r w:rsidR="00130E31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 xml:space="preserve">, у саставу: </w:t>
      </w:r>
      <w:r w:rsidRPr="00A01EDD">
        <w:rPr>
          <w:rFonts w:ascii="Book Antiqua" w:hAnsi="Book Antiqua"/>
          <w:bCs/>
          <w:sz w:val="28"/>
          <w:szCs w:val="28"/>
          <w:lang w:val="ru-RU"/>
        </w:rPr>
        <w:t>Жељко Хубач, драматург</w:t>
      </w:r>
      <w:r w:rsidR="00AE7967" w:rsidRPr="00A01EDD">
        <w:rPr>
          <w:rFonts w:ascii="Book Antiqua" w:hAnsi="Book Antiqua"/>
          <w:bCs/>
          <w:sz w:val="28"/>
          <w:szCs w:val="28"/>
          <w:lang w:val="ru-RU"/>
        </w:rPr>
        <w:t>,</w:t>
      </w:r>
      <w:r w:rsidR="009311D4" w:rsidRPr="00A01EDD">
        <w:rPr>
          <w:rFonts w:ascii="Book Antiqua" w:hAnsi="Book Antiqua"/>
          <w:b w:val="0"/>
          <w:bCs/>
          <w:sz w:val="28"/>
          <w:szCs w:val="28"/>
          <w:lang w:val="ru-RU"/>
        </w:rPr>
        <w:t xml:space="preserve"> </w:t>
      </w:r>
      <w:r w:rsidR="00AE7967" w:rsidRPr="00A01EDD">
        <w:rPr>
          <w:rFonts w:ascii="Book Antiqua" w:hAnsi="Book Antiqua"/>
          <w:sz w:val="28"/>
          <w:szCs w:val="28"/>
          <w:lang w:val="sr-Cyrl-BA"/>
        </w:rPr>
        <w:t>Бранислава Стефановић</w:t>
      </w:r>
      <w:r w:rsidR="00AE7967" w:rsidRPr="00A01EDD">
        <w:rPr>
          <w:rFonts w:ascii="Book Antiqua" w:hAnsi="Book Antiqua"/>
          <w:bCs/>
          <w:sz w:val="28"/>
          <w:szCs w:val="28"/>
          <w:lang w:val="ru-RU"/>
        </w:rPr>
        <w:t>,</w:t>
      </w:r>
      <w:r w:rsidR="00AE7967" w:rsidRPr="00A01EDD">
        <w:rPr>
          <w:rFonts w:ascii="Book Antiqua" w:hAnsi="Book Antiqua"/>
          <w:b w:val="0"/>
          <w:bCs/>
          <w:sz w:val="28"/>
          <w:szCs w:val="28"/>
          <w:lang w:val="ru-RU"/>
        </w:rPr>
        <w:t xml:space="preserve"> редитељ  </w:t>
      </w:r>
      <w:r w:rsidR="009311D4" w:rsidRPr="00A01EDD">
        <w:rPr>
          <w:rFonts w:ascii="Book Antiqua" w:hAnsi="Book Antiqua"/>
          <w:b w:val="0"/>
          <w:bCs/>
          <w:sz w:val="28"/>
          <w:szCs w:val="28"/>
          <w:lang w:val="ru-RU"/>
        </w:rPr>
        <w:t>и</w:t>
      </w:r>
      <w:r w:rsidR="009311D4" w:rsidRPr="00A01EDD">
        <w:rPr>
          <w:rFonts w:ascii="Book Antiqua" w:hAnsi="Book Antiqua"/>
          <w:sz w:val="28"/>
          <w:szCs w:val="28"/>
          <w:lang w:val="ru-RU"/>
        </w:rPr>
        <w:t xml:space="preserve"> </w:t>
      </w:r>
      <w:r w:rsidRPr="00A01EDD">
        <w:rPr>
          <w:rFonts w:ascii="Book Antiqua" w:hAnsi="Book Antiqua"/>
          <w:bCs/>
          <w:sz w:val="28"/>
          <w:szCs w:val="28"/>
          <w:lang w:val="sr-Cyrl-BA"/>
        </w:rPr>
        <w:t>Свјетлана Андрић</w:t>
      </w:r>
      <w:r w:rsidR="009311D4" w:rsidRPr="00A01EDD">
        <w:rPr>
          <w:rFonts w:ascii="Book Antiqua" w:hAnsi="Book Antiqua"/>
          <w:bCs/>
          <w:sz w:val="28"/>
          <w:szCs w:val="28"/>
          <w:lang w:val="sr-Cyrl-BA"/>
        </w:rPr>
        <w:t xml:space="preserve">, </w:t>
      </w:r>
      <w:r w:rsidRPr="00A01EDD">
        <w:rPr>
          <w:rFonts w:ascii="Book Antiqua" w:hAnsi="Book Antiqua"/>
          <w:b w:val="0"/>
          <w:bCs/>
          <w:sz w:val="28"/>
          <w:szCs w:val="28"/>
          <w:lang w:val="sr-Cyrl-BA"/>
        </w:rPr>
        <w:t>глумица</w:t>
      </w:r>
      <w:r w:rsidR="009311D4" w:rsidRPr="00A01EDD">
        <w:rPr>
          <w:rFonts w:ascii="Book Antiqua" w:hAnsi="Book Antiqua"/>
          <w:b w:val="0"/>
          <w:bCs/>
          <w:sz w:val="28"/>
          <w:szCs w:val="28"/>
          <w:lang w:val="sr-Cyrl-CS"/>
        </w:rPr>
        <w:t>,</w:t>
      </w:r>
      <w:r w:rsidR="00130E31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 xml:space="preserve">  у периоду  од </w:t>
      </w:r>
      <w:r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>5.  до 11. октобра 2025</w:t>
      </w:r>
      <w:r w:rsidR="00130E31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>. године оцјењивао је  конкур</w:t>
      </w:r>
      <w:r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>енцију за награде 12</w:t>
      </w:r>
      <w:r w:rsidR="00130E31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 xml:space="preserve"> представа из  </w:t>
      </w:r>
      <w:r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 xml:space="preserve">12 </w:t>
      </w:r>
      <w:r w:rsidR="00130E31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 xml:space="preserve">држава. </w:t>
      </w:r>
    </w:p>
    <w:p w:rsidR="00130E31" w:rsidRPr="00A01EDD" w:rsidRDefault="00130E31" w:rsidP="00322A43">
      <w:pPr>
        <w:shd w:val="clear" w:color="auto" w:fill="FFFFFF"/>
        <w:jc w:val="both"/>
        <w:rPr>
          <w:rFonts w:ascii="Book Antiqua" w:hAnsi="Book Antiqua" w:cs="Arial"/>
          <w:color w:val="000000" w:themeColor="text1"/>
          <w:sz w:val="28"/>
          <w:szCs w:val="28"/>
          <w:lang w:val="sr-Cyrl-CS"/>
        </w:rPr>
      </w:pPr>
      <w:r w:rsidRPr="00A01EDD">
        <w:rPr>
          <w:rFonts w:ascii="Book Antiqua" w:hAnsi="Book Antiqua" w:cs="Arial"/>
          <w:color w:val="000000" w:themeColor="text1"/>
          <w:sz w:val="28"/>
          <w:szCs w:val="28"/>
          <w:lang w:val="sr-Cyrl-CS"/>
        </w:rPr>
        <w:tab/>
      </w:r>
    </w:p>
    <w:p w:rsidR="009311D4" w:rsidRPr="00A01EDD" w:rsidRDefault="00130E31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color w:val="000000" w:themeColor="text1"/>
          <w:sz w:val="28"/>
          <w:szCs w:val="28"/>
          <w:lang w:val="sr-Cyrl-CS"/>
        </w:rPr>
        <w:t xml:space="preserve">Учествовали су: </w:t>
      </w:r>
      <w:r w:rsidRPr="00A01EDD">
        <w:rPr>
          <w:rFonts w:ascii="Book Antiqua" w:hAnsi="Book Antiqua" w:cs="Arial"/>
          <w:color w:val="000000" w:themeColor="text1"/>
          <w:sz w:val="28"/>
          <w:szCs w:val="28"/>
          <w:lang w:val="sr-Cyrl-CS"/>
        </w:rPr>
        <w:t xml:space="preserve"> </w:t>
      </w:r>
      <w:r w:rsidR="009311D4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Државно академско позориште лутака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Екијат,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Казањ, Татарстан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Театар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Гоби Денс</w:t>
      </w:r>
      <w:r w:rsidRPr="00A01EDD">
        <w:rPr>
          <w:rFonts w:ascii="Book Antiqua" w:hAnsi="Book Antiqua"/>
          <w:sz w:val="28"/>
          <w:szCs w:val="28"/>
          <w:lang w:val="sr-Cyrl-CS"/>
        </w:rPr>
        <w:t>, Будимпешта, Мађарска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Позориште лутака </w:t>
      </w:r>
      <w:r w:rsidRPr="00A01EDD">
        <w:rPr>
          <w:rFonts w:ascii="Book Antiqua" w:hAnsi="Book Antiqua"/>
          <w:i/>
          <w:sz w:val="28"/>
          <w:szCs w:val="28"/>
        </w:rPr>
        <w:t>Vlinders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 xml:space="preserve"> &amp; </w:t>
      </w:r>
      <w:r w:rsidRPr="00A01EDD">
        <w:rPr>
          <w:rFonts w:ascii="Book Antiqua" w:hAnsi="Book Antiqua"/>
          <w:i/>
          <w:sz w:val="28"/>
          <w:szCs w:val="28"/>
        </w:rPr>
        <w:t>C</w:t>
      </w:r>
      <w:r w:rsidRPr="00A01EDD">
        <w:rPr>
          <w:rFonts w:ascii="Book Antiqua" w:hAnsi="Book Antiqua"/>
          <w:sz w:val="28"/>
          <w:szCs w:val="28"/>
          <w:lang w:val="sr-Cyrl-CS"/>
        </w:rPr>
        <w:t>°, Беверен-Вас, Белгија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Позориште </w:t>
      </w:r>
      <w:r w:rsidRPr="00A01EDD">
        <w:rPr>
          <w:rFonts w:ascii="Book Antiqua" w:hAnsi="Book Antiqua"/>
          <w:i/>
          <w:sz w:val="28"/>
          <w:szCs w:val="28"/>
        </w:rPr>
        <w:t>Imaginar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 xml:space="preserve"> </w:t>
      </w:r>
      <w:r w:rsidRPr="00A01EDD">
        <w:rPr>
          <w:rFonts w:ascii="Book Antiqua" w:hAnsi="Book Antiqua"/>
          <w:i/>
          <w:sz w:val="28"/>
          <w:szCs w:val="28"/>
        </w:rPr>
        <w:t>do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 xml:space="preserve"> </w:t>
      </w:r>
      <w:r w:rsidRPr="00A01EDD">
        <w:rPr>
          <w:rFonts w:ascii="Book Antiqua" w:hAnsi="Book Antiqua"/>
          <w:i/>
          <w:sz w:val="28"/>
          <w:szCs w:val="28"/>
        </w:rPr>
        <w:t>Gigante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,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Есмориз, Португал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Театар </w:t>
      </w:r>
      <w:r w:rsidR="008B327B">
        <w:rPr>
          <w:rFonts w:ascii="Book Antiqua" w:hAnsi="Book Antiqua"/>
          <w:i/>
          <w:sz w:val="28"/>
          <w:szCs w:val="28"/>
          <w:lang w:val="sr-Cyrl-CS"/>
        </w:rPr>
        <w:t>Мари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а Андрес</w:t>
      </w:r>
      <w:r w:rsidRPr="00A01EDD">
        <w:rPr>
          <w:rFonts w:ascii="Book Antiqua" w:hAnsi="Book Antiqua"/>
          <w:sz w:val="28"/>
          <w:szCs w:val="28"/>
          <w:lang w:val="sr-Cyrl-CS"/>
        </w:rPr>
        <w:t>, Алдаиа, Шпанија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Мало позориште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Душко Радовић,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Београд, Србија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Луткарско позориште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Пак,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Клуж-Напока, Румунија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Позориште лутака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Каникула,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Стразбур, Француска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>Дечје позориште, Суботица, Србија</w:t>
      </w:r>
    </w:p>
    <w:p w:rsidR="00EF5FA4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Театар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Институт Годо</w:t>
      </w:r>
      <w:r w:rsidRPr="00A01EDD">
        <w:rPr>
          <w:rFonts w:ascii="Book Antiqua" w:hAnsi="Book Antiqua"/>
          <w:sz w:val="28"/>
          <w:szCs w:val="28"/>
          <w:lang w:val="sr-Cyrl-CS"/>
        </w:rPr>
        <w:t>, Љубљана, Словенија</w:t>
      </w:r>
    </w:p>
    <w:p w:rsidR="00643B85" w:rsidRPr="00A01EDD" w:rsidRDefault="00EF5FA4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>Државно  луткарско позоришт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>е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643B85" w:rsidRPr="00A01EDD">
        <w:rPr>
          <w:rFonts w:ascii="Book Antiqua" w:hAnsi="Book Antiqua"/>
          <w:sz w:val="28"/>
          <w:szCs w:val="28"/>
          <w:lang w:val="sr-Cyrl-CS"/>
        </w:rPr>
        <w:t>Бугарска</w:t>
      </w:r>
    </w:p>
    <w:p w:rsidR="00643B85" w:rsidRPr="00A01EDD" w:rsidRDefault="00643B85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Позориште лутака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Титут</w:t>
      </w:r>
      <w:r w:rsidRPr="00A01EDD">
        <w:rPr>
          <w:rFonts w:ascii="Book Antiqua" w:hAnsi="Book Antiqua"/>
          <w:sz w:val="28"/>
          <w:szCs w:val="28"/>
          <w:lang w:val="sr-Cyrl-CS"/>
        </w:rPr>
        <w:t>, Стокхолм, Шведска</w:t>
      </w:r>
    </w:p>
    <w:p w:rsidR="00130E31" w:rsidRPr="00A01EDD" w:rsidRDefault="00130E31" w:rsidP="00322A43">
      <w:pPr>
        <w:jc w:val="both"/>
        <w:rPr>
          <w:rFonts w:ascii="Book Antiqua" w:hAnsi="Book Antiqua"/>
          <w:color w:val="000000" w:themeColor="text1"/>
          <w:sz w:val="28"/>
          <w:szCs w:val="28"/>
          <w:lang w:val="sr-Cyrl-BA"/>
        </w:rPr>
      </w:pPr>
    </w:p>
    <w:p w:rsidR="00130E31" w:rsidRPr="00A01EDD" w:rsidRDefault="00643B85" w:rsidP="00322A43">
      <w:pPr>
        <w:pStyle w:val="Title"/>
        <w:jc w:val="both"/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</w:pPr>
      <w:r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>На завршној сједници одржаној 10. октобра 2025</w:t>
      </w:r>
      <w:r w:rsidR="00130E31" w:rsidRPr="00A01EDD"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  <w:t>. године жири је једногласно донио сљедеће одлуке:</w:t>
      </w:r>
    </w:p>
    <w:p w:rsidR="00130E31" w:rsidRPr="00A01EDD" w:rsidRDefault="00130E31" w:rsidP="00322A43">
      <w:pPr>
        <w:pStyle w:val="Title"/>
        <w:jc w:val="both"/>
        <w:rPr>
          <w:rFonts w:ascii="Book Antiqua" w:hAnsi="Book Antiqua"/>
          <w:b w:val="0"/>
          <w:color w:val="000000" w:themeColor="text1"/>
          <w:sz w:val="28"/>
          <w:szCs w:val="28"/>
          <w:lang w:val="sr-Cyrl-CS"/>
        </w:rPr>
      </w:pPr>
    </w:p>
    <w:p w:rsidR="00EF5FA4" w:rsidRPr="00A01EDD" w:rsidRDefault="00F84ECD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BA"/>
        </w:rPr>
        <w:t>СПЕЦИЈАЛНА</w:t>
      </w:r>
      <w:r w:rsidRPr="00A01EDD">
        <w:rPr>
          <w:rFonts w:ascii="Book Antiqua" w:hAnsi="Book Antiqua"/>
          <w:b/>
          <w:sz w:val="28"/>
          <w:szCs w:val="28"/>
          <w:lang w:val="sr-Latn-BA"/>
        </w:rPr>
        <w:t xml:space="preserve"> </w:t>
      </w:r>
      <w:r w:rsidRPr="00A01EDD">
        <w:rPr>
          <w:rFonts w:ascii="Book Antiqua" w:hAnsi="Book Antiqua"/>
          <w:b/>
          <w:sz w:val="28"/>
          <w:szCs w:val="28"/>
          <w:lang w:val="sr-Cyrl-BA"/>
        </w:rPr>
        <w:t>НАГРАДА</w:t>
      </w:r>
      <w:r w:rsidRPr="00A01EDD">
        <w:rPr>
          <w:rFonts w:ascii="Book Antiqua" w:hAnsi="Book Antiqua"/>
          <w:b/>
          <w:sz w:val="28"/>
          <w:szCs w:val="28"/>
          <w:lang w:val="sr-Latn-BA"/>
        </w:rPr>
        <w:t xml:space="preserve"> </w:t>
      </w:r>
      <w:r w:rsidR="00C501C2" w:rsidRPr="00A01EDD">
        <w:rPr>
          <w:rFonts w:ascii="Book Antiqua" w:hAnsi="Book Antiqua"/>
          <w:b/>
          <w:sz w:val="28"/>
          <w:szCs w:val="28"/>
          <w:lang w:val="sr-Cyrl-CS"/>
        </w:rPr>
        <w:t>се</w:t>
      </w:r>
      <w:r w:rsidRPr="00A01EDD">
        <w:rPr>
          <w:rFonts w:ascii="Book Antiqua" w:hAnsi="Book Antiqua"/>
          <w:b/>
          <w:sz w:val="28"/>
          <w:szCs w:val="28"/>
          <w:lang w:val="sr-Latn-BA"/>
        </w:rPr>
        <w:t xml:space="preserve"> </w:t>
      </w:r>
      <w:r w:rsidRPr="00A01EDD">
        <w:rPr>
          <w:rFonts w:ascii="Book Antiqua" w:hAnsi="Book Antiqua"/>
          <w:sz w:val="28"/>
          <w:szCs w:val="28"/>
          <w:lang w:val="sr-Latn-BA"/>
        </w:rPr>
        <w:t xml:space="preserve"> </w:t>
      </w:r>
      <w:r w:rsidR="00C501C2" w:rsidRPr="00A01EDD">
        <w:rPr>
          <w:rFonts w:ascii="Book Antiqua" w:hAnsi="Book Antiqua"/>
          <w:sz w:val="28"/>
          <w:szCs w:val="28"/>
          <w:lang w:val="sr-Cyrl-CS"/>
        </w:rPr>
        <w:t xml:space="preserve">додјељује </w:t>
      </w:r>
      <w:r w:rsidR="00EF5FA4" w:rsidRPr="008B327B">
        <w:rPr>
          <w:rFonts w:ascii="Book Antiqua" w:hAnsi="Book Antiqua"/>
          <w:b/>
          <w:sz w:val="28"/>
          <w:szCs w:val="28"/>
          <w:lang w:val="sr-Cyrl-CS"/>
        </w:rPr>
        <w:t>Рити Гоби,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за представу 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>"Авантура облачења" Театра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EF5FA4" w:rsidRPr="00A01EDD">
        <w:rPr>
          <w:rFonts w:ascii="Book Antiqua" w:hAnsi="Book Antiqua"/>
          <w:i/>
          <w:sz w:val="28"/>
          <w:szCs w:val="28"/>
          <w:lang w:val="sr-Cyrl-CS"/>
        </w:rPr>
        <w:t>Гоби Денс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>, Будимпешта, Мађарска</w:t>
      </w:r>
      <w:r w:rsidR="008B327B">
        <w:rPr>
          <w:rFonts w:ascii="Book Antiqua" w:hAnsi="Book Antiqua"/>
          <w:sz w:val="28"/>
          <w:szCs w:val="28"/>
          <w:lang w:val="sr-Cyrl-CS"/>
        </w:rPr>
        <w:t>.</w:t>
      </w:r>
    </w:p>
    <w:p w:rsidR="006B0FA6" w:rsidRPr="00A01EDD" w:rsidRDefault="006B0FA6" w:rsidP="00322A43">
      <w:pPr>
        <w:jc w:val="both"/>
        <w:rPr>
          <w:rFonts w:ascii="Book Antiqua" w:hAnsi="Book Antiqua"/>
          <w:sz w:val="28"/>
          <w:szCs w:val="28"/>
          <w:lang/>
        </w:rPr>
      </w:pPr>
    </w:p>
    <w:p w:rsidR="006B0FA6" w:rsidRPr="00A01EDD" w:rsidRDefault="00AD7AB1" w:rsidP="00322A43">
      <w:pPr>
        <w:jc w:val="both"/>
        <w:rPr>
          <w:rFonts w:ascii="Book Antiqua" w:hAnsi="Book Antiqua"/>
          <w:sz w:val="28"/>
          <w:szCs w:val="28"/>
          <w:lang/>
        </w:rPr>
      </w:pPr>
      <w:r w:rsidRPr="00A01EDD">
        <w:rPr>
          <w:rFonts w:ascii="Book Antiqua" w:hAnsi="Book Antiqua"/>
          <w:sz w:val="28"/>
          <w:szCs w:val="28"/>
          <w:lang/>
        </w:rPr>
        <w:lastRenderedPageBreak/>
        <w:t>Рита Гоби је г</w:t>
      </w:r>
      <w:r w:rsidR="006B0FA6" w:rsidRPr="00A01EDD">
        <w:rPr>
          <w:rFonts w:ascii="Book Antiqua" w:hAnsi="Book Antiqua"/>
          <w:sz w:val="28"/>
          <w:szCs w:val="28"/>
          <w:lang/>
        </w:rPr>
        <w:t xml:space="preserve">лумица </w:t>
      </w:r>
      <w:r w:rsidRPr="00A01EDD">
        <w:rPr>
          <w:rFonts w:ascii="Book Antiqua" w:hAnsi="Book Antiqua"/>
          <w:sz w:val="28"/>
          <w:szCs w:val="28"/>
          <w:lang/>
        </w:rPr>
        <w:t>вансеријске</w:t>
      </w:r>
      <w:r w:rsidR="006B0FA6" w:rsidRPr="00A01EDD">
        <w:rPr>
          <w:rFonts w:ascii="Book Antiqua" w:hAnsi="Book Antiqua"/>
          <w:sz w:val="28"/>
          <w:szCs w:val="28"/>
          <w:lang/>
        </w:rPr>
        <w:t xml:space="preserve"> експресивности, посебно т</w:t>
      </w:r>
      <w:r w:rsidR="00736CB2" w:rsidRPr="00A01EDD">
        <w:rPr>
          <w:rFonts w:ascii="Book Antiqua" w:hAnsi="Book Antiqua"/>
          <w:sz w:val="28"/>
          <w:szCs w:val="28"/>
          <w:lang/>
        </w:rPr>
        <w:t>ј</w:t>
      </w:r>
      <w:r w:rsidR="006B0FA6" w:rsidRPr="00A01EDD">
        <w:rPr>
          <w:rFonts w:ascii="Book Antiqua" w:hAnsi="Book Antiqua"/>
          <w:sz w:val="28"/>
          <w:szCs w:val="28"/>
          <w:lang/>
        </w:rPr>
        <w:t xml:space="preserve">елесне, </w:t>
      </w:r>
      <w:r w:rsidRPr="00A01EDD">
        <w:rPr>
          <w:rFonts w:ascii="Book Antiqua" w:hAnsi="Book Antiqua"/>
          <w:sz w:val="28"/>
          <w:szCs w:val="28"/>
          <w:lang/>
        </w:rPr>
        <w:t>која је у овој пр</w:t>
      </w:r>
      <w:r w:rsidR="00736CB2" w:rsidRPr="00A01EDD">
        <w:rPr>
          <w:rFonts w:ascii="Book Antiqua" w:hAnsi="Book Antiqua"/>
          <w:sz w:val="28"/>
          <w:szCs w:val="28"/>
          <w:lang/>
        </w:rPr>
        <w:t>иј</w:t>
      </w:r>
      <w:r w:rsidRPr="00A01EDD">
        <w:rPr>
          <w:rFonts w:ascii="Book Antiqua" w:hAnsi="Book Antiqua"/>
          <w:sz w:val="28"/>
          <w:szCs w:val="28"/>
          <w:lang/>
        </w:rPr>
        <w:t xml:space="preserve">е свега комуникативној представи, </w:t>
      </w:r>
      <w:r w:rsidR="006B0FA6" w:rsidRPr="00A01EDD">
        <w:rPr>
          <w:rFonts w:ascii="Book Antiqua" w:hAnsi="Book Antiqua"/>
          <w:sz w:val="28"/>
          <w:szCs w:val="28"/>
          <w:lang/>
        </w:rPr>
        <w:t>усп</w:t>
      </w:r>
      <w:r w:rsidR="00736CB2" w:rsidRPr="00A01EDD">
        <w:rPr>
          <w:rFonts w:ascii="Book Antiqua" w:hAnsi="Book Antiqua"/>
          <w:sz w:val="28"/>
          <w:szCs w:val="28"/>
          <w:lang/>
        </w:rPr>
        <w:t>ј</w:t>
      </w:r>
      <w:r w:rsidR="006B0FA6" w:rsidRPr="00A01EDD">
        <w:rPr>
          <w:rFonts w:ascii="Book Antiqua" w:hAnsi="Book Antiqua"/>
          <w:sz w:val="28"/>
          <w:szCs w:val="28"/>
          <w:lang/>
        </w:rPr>
        <w:t xml:space="preserve">ела да својом </w:t>
      </w:r>
      <w:r w:rsidRPr="00A01EDD">
        <w:rPr>
          <w:rFonts w:ascii="Book Antiqua" w:hAnsi="Book Antiqua"/>
          <w:sz w:val="28"/>
          <w:szCs w:val="28"/>
          <w:lang/>
        </w:rPr>
        <w:t>маестралном глумачком</w:t>
      </w:r>
      <w:r w:rsidR="006B0FA6" w:rsidRPr="00A01EDD">
        <w:rPr>
          <w:rFonts w:ascii="Book Antiqua" w:hAnsi="Book Antiqua"/>
          <w:sz w:val="28"/>
          <w:szCs w:val="28"/>
          <w:lang/>
        </w:rPr>
        <w:t xml:space="preserve"> игром превазиђе </w:t>
      </w:r>
      <w:r w:rsidRPr="00A01EDD">
        <w:rPr>
          <w:rFonts w:ascii="Book Antiqua" w:hAnsi="Book Antiqua"/>
          <w:sz w:val="28"/>
          <w:szCs w:val="28"/>
          <w:lang/>
        </w:rPr>
        <w:t>изв</w:t>
      </w:r>
      <w:r w:rsidR="00736CB2" w:rsidRPr="00A01EDD">
        <w:rPr>
          <w:rFonts w:ascii="Book Antiqua" w:hAnsi="Book Antiqua"/>
          <w:sz w:val="28"/>
          <w:szCs w:val="28"/>
          <w:lang/>
        </w:rPr>
        <w:t>ј</w:t>
      </w:r>
      <w:r w:rsidRPr="00A01EDD">
        <w:rPr>
          <w:rFonts w:ascii="Book Antiqua" w:hAnsi="Book Antiqua"/>
          <w:sz w:val="28"/>
          <w:szCs w:val="28"/>
          <w:lang/>
        </w:rPr>
        <w:t xml:space="preserve">есне </w:t>
      </w:r>
      <w:r w:rsidR="006B0FA6" w:rsidRPr="00A01EDD">
        <w:rPr>
          <w:rFonts w:ascii="Book Antiqua" w:hAnsi="Book Antiqua"/>
          <w:sz w:val="28"/>
          <w:szCs w:val="28"/>
          <w:lang/>
        </w:rPr>
        <w:t>драматуршке</w:t>
      </w:r>
      <w:r w:rsidRPr="00A01EDD">
        <w:rPr>
          <w:rFonts w:ascii="Book Antiqua" w:hAnsi="Book Antiqua"/>
          <w:sz w:val="28"/>
          <w:szCs w:val="28"/>
          <w:lang/>
        </w:rPr>
        <w:t>, али и дидактичке</w:t>
      </w:r>
      <w:r w:rsidR="006B0FA6" w:rsidRPr="00A01EDD">
        <w:rPr>
          <w:rFonts w:ascii="Book Antiqua" w:hAnsi="Book Antiqua"/>
          <w:sz w:val="28"/>
          <w:szCs w:val="28"/>
          <w:lang/>
        </w:rPr>
        <w:t xml:space="preserve"> недо</w:t>
      </w:r>
      <w:r w:rsidRPr="00A01EDD">
        <w:rPr>
          <w:rFonts w:ascii="Book Antiqua" w:hAnsi="Book Antiqua"/>
          <w:sz w:val="28"/>
          <w:szCs w:val="28"/>
          <w:lang/>
        </w:rPr>
        <w:t>речености</w:t>
      </w:r>
      <w:r w:rsidR="006B0FA6" w:rsidRPr="00A01EDD">
        <w:rPr>
          <w:rFonts w:ascii="Book Antiqua" w:hAnsi="Book Antiqua"/>
          <w:sz w:val="28"/>
          <w:szCs w:val="28"/>
          <w:lang/>
        </w:rPr>
        <w:t xml:space="preserve">. </w:t>
      </w:r>
    </w:p>
    <w:p w:rsidR="00F84ECD" w:rsidRPr="00A01EDD" w:rsidRDefault="00F84ECD" w:rsidP="00322A43">
      <w:pPr>
        <w:jc w:val="both"/>
        <w:rPr>
          <w:rFonts w:ascii="Book Antiqua" w:hAnsi="Book Antiqua"/>
          <w:sz w:val="28"/>
          <w:szCs w:val="28"/>
          <w:lang/>
        </w:rPr>
      </w:pPr>
    </w:p>
    <w:p w:rsidR="00F84ECD" w:rsidRPr="00A01EDD" w:rsidRDefault="00F84ECD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СПЕЦИЈАЛНА НАГРАДА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736CB2" w:rsidRPr="00A01EDD">
        <w:rPr>
          <w:rFonts w:ascii="Book Antiqua" w:hAnsi="Book Antiqua"/>
          <w:sz w:val="28"/>
          <w:szCs w:val="28"/>
          <w:lang w:val="sr-Cyrl-CS"/>
        </w:rPr>
        <w:t xml:space="preserve">се додјељује </w:t>
      </w:r>
      <w:r w:rsidR="0043528F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AE7967" w:rsidRPr="00A01EDD">
        <w:rPr>
          <w:rFonts w:ascii="Book Antiqua" w:hAnsi="Book Antiqua"/>
          <w:b/>
          <w:sz w:val="28"/>
          <w:szCs w:val="28"/>
          <w:lang w:val="sr-Cyrl-CS"/>
        </w:rPr>
        <w:t>Имелди Вереш за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 xml:space="preserve"> улогу </w:t>
      </w:r>
      <w:r w:rsidR="00736CB2" w:rsidRPr="00A01EDD">
        <w:rPr>
          <w:rFonts w:ascii="Book Antiqua" w:hAnsi="Book Antiqua"/>
          <w:sz w:val="28"/>
          <w:szCs w:val="28"/>
          <w:lang w:val="sr-Cyrl-CS"/>
        </w:rPr>
        <w:t xml:space="preserve">мишице 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>Грете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у представи "Желим да будем нормалан", Дечјег 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>позоришта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>, Суботица, Србија</w:t>
      </w:r>
    </w:p>
    <w:p w:rsidR="00EA0D34" w:rsidRPr="00A01EDD" w:rsidRDefault="00EA0D34" w:rsidP="00322A43">
      <w:pPr>
        <w:pStyle w:val="Heading2"/>
        <w:jc w:val="both"/>
        <w:rPr>
          <w:rFonts w:ascii="Book Antiqua" w:hAnsi="Book Antiqua"/>
          <w:b/>
          <w:szCs w:val="28"/>
          <w:lang w:val="sr-Cyrl-CS"/>
        </w:rPr>
      </w:pPr>
    </w:p>
    <w:p w:rsidR="006B0FA6" w:rsidRPr="00A01EDD" w:rsidRDefault="00AD7AB1" w:rsidP="00322A43">
      <w:pPr>
        <w:jc w:val="both"/>
        <w:rPr>
          <w:rFonts w:ascii="Book Antiqua" w:hAnsi="Book Antiqua"/>
          <w:sz w:val="28"/>
          <w:szCs w:val="28"/>
          <w:lang/>
        </w:rPr>
      </w:pPr>
      <w:r w:rsidRPr="00A01EDD">
        <w:rPr>
          <w:rFonts w:ascii="Book Antiqua" w:hAnsi="Book Antiqua"/>
          <w:sz w:val="28"/>
          <w:szCs w:val="28"/>
          <w:lang/>
        </w:rPr>
        <w:t>Имелда Вереш је глумица особеног сценског израза која, водећи рачуна о пласману сваке реплике, максимално користи дати простор у одличној и од стране ц</w:t>
      </w:r>
      <w:r w:rsidR="00736CB2" w:rsidRPr="00A01EDD">
        <w:rPr>
          <w:rFonts w:ascii="Book Antiqua" w:hAnsi="Book Antiqua"/>
          <w:sz w:val="28"/>
          <w:szCs w:val="28"/>
          <w:lang/>
        </w:rPr>
        <w:t>иј</w:t>
      </w:r>
      <w:r w:rsidRPr="00A01EDD">
        <w:rPr>
          <w:rFonts w:ascii="Book Antiqua" w:hAnsi="Book Antiqua"/>
          <w:sz w:val="28"/>
          <w:szCs w:val="28"/>
          <w:lang/>
        </w:rPr>
        <w:t>елог ансамбла кохерентно играној представи „Желим да будем нормалан“. Свој глумачки „нерв“ она је саобразила са захт</w:t>
      </w:r>
      <w:r w:rsidR="00736CB2" w:rsidRPr="00A01EDD">
        <w:rPr>
          <w:rFonts w:ascii="Book Antiqua" w:hAnsi="Book Antiqua"/>
          <w:sz w:val="28"/>
          <w:szCs w:val="28"/>
          <w:lang/>
        </w:rPr>
        <w:t>ј</w:t>
      </w:r>
      <w:r w:rsidRPr="00A01EDD">
        <w:rPr>
          <w:rFonts w:ascii="Book Antiqua" w:hAnsi="Book Antiqua"/>
          <w:sz w:val="28"/>
          <w:szCs w:val="28"/>
          <w:lang/>
        </w:rPr>
        <w:t>евима драмске акције, дајући сценском призору, у сценама у којима тумачи мишицу Грету, катарзични потенцијал.</w:t>
      </w:r>
    </w:p>
    <w:p w:rsidR="00AD7AB1" w:rsidRPr="00A01EDD" w:rsidRDefault="00AD7AB1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AE7967" w:rsidRPr="00A01EDD" w:rsidRDefault="00AE7967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BA"/>
        </w:rPr>
        <w:t>СПЕЦИЈАЛНА</w:t>
      </w:r>
      <w:r w:rsidRPr="00A01EDD">
        <w:rPr>
          <w:rFonts w:ascii="Book Antiqua" w:hAnsi="Book Antiqua"/>
          <w:b/>
          <w:sz w:val="28"/>
          <w:szCs w:val="28"/>
          <w:lang w:val="sr-Latn-BA"/>
        </w:rPr>
        <w:t xml:space="preserve"> </w:t>
      </w:r>
      <w:r w:rsidRPr="00A01EDD">
        <w:rPr>
          <w:rFonts w:ascii="Book Antiqua" w:hAnsi="Book Antiqua"/>
          <w:b/>
          <w:sz w:val="28"/>
          <w:szCs w:val="28"/>
          <w:lang w:val="sr-Cyrl-BA"/>
        </w:rPr>
        <w:t>НАГРАДА</w:t>
      </w:r>
      <w:r w:rsidRPr="00A01EDD">
        <w:rPr>
          <w:rFonts w:ascii="Book Antiqua" w:hAnsi="Book Antiqua"/>
          <w:b/>
          <w:sz w:val="28"/>
          <w:szCs w:val="28"/>
          <w:lang w:val="sr-Latn-BA"/>
        </w:rPr>
        <w:t xml:space="preserve"> </w:t>
      </w:r>
      <w:r w:rsidRPr="00A01EDD">
        <w:rPr>
          <w:rFonts w:ascii="Book Antiqua" w:hAnsi="Book Antiqua"/>
          <w:b/>
          <w:sz w:val="28"/>
          <w:szCs w:val="28"/>
          <w:lang w:val="sr-Cyrl-CS"/>
        </w:rPr>
        <w:t>се</w:t>
      </w:r>
      <w:r w:rsidRPr="00A01EDD">
        <w:rPr>
          <w:rFonts w:ascii="Book Antiqua" w:hAnsi="Book Antiqua"/>
          <w:b/>
          <w:sz w:val="28"/>
          <w:szCs w:val="28"/>
          <w:lang w:val="sr-Latn-BA"/>
        </w:rPr>
        <w:t xml:space="preserve"> </w:t>
      </w:r>
      <w:r w:rsidRPr="00A01EDD">
        <w:rPr>
          <w:rFonts w:ascii="Book Antiqua" w:hAnsi="Book Antiqua"/>
          <w:sz w:val="28"/>
          <w:szCs w:val="28"/>
          <w:lang w:val="sr-Latn-BA"/>
        </w:rPr>
        <w:t xml:space="preserve"> 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додјељује </w:t>
      </w:r>
      <w:r w:rsidRPr="00A01EDD">
        <w:rPr>
          <w:rFonts w:ascii="Book Antiqua" w:hAnsi="Book Antiqua"/>
          <w:b/>
          <w:sz w:val="28"/>
          <w:szCs w:val="28"/>
          <w:lang w:val="sr-Cyrl-CS"/>
        </w:rPr>
        <w:t>Мојци Шпик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и </w:t>
      </w:r>
      <w:r w:rsidRPr="00A01EDD">
        <w:rPr>
          <w:rFonts w:ascii="Book Antiqua" w:hAnsi="Book Antiqua"/>
          <w:b/>
          <w:sz w:val="28"/>
          <w:szCs w:val="28"/>
          <w:lang w:val="sr-Cyrl-CS"/>
        </w:rPr>
        <w:t>Тадеју Пишек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за </w:t>
      </w:r>
      <w:r w:rsidR="00B371E2" w:rsidRPr="00A01EDD">
        <w:rPr>
          <w:rFonts w:ascii="Book Antiqua" w:hAnsi="Book Antiqua"/>
          <w:sz w:val="28"/>
          <w:szCs w:val="28"/>
          <w:lang w:val="sr-Cyrl-CS"/>
        </w:rPr>
        <w:t>партнерску игру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у представи "Паднем ја, скочиш ти", Театра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Институт Годо</w:t>
      </w:r>
      <w:r w:rsidRPr="00A01EDD">
        <w:rPr>
          <w:rFonts w:ascii="Book Antiqua" w:hAnsi="Book Antiqua"/>
          <w:sz w:val="28"/>
          <w:szCs w:val="28"/>
          <w:lang w:val="sr-Cyrl-CS"/>
        </w:rPr>
        <w:t>, Љубљана, Словенија</w:t>
      </w:r>
    </w:p>
    <w:p w:rsidR="00D56937" w:rsidRPr="00A01EDD" w:rsidRDefault="00D56937" w:rsidP="00322A43">
      <w:pPr>
        <w:pStyle w:val="Heading2"/>
        <w:jc w:val="both"/>
        <w:rPr>
          <w:rFonts w:ascii="Book Antiqua" w:hAnsi="Book Antiqua"/>
          <w:b/>
          <w:szCs w:val="28"/>
          <w:lang w:val="sr-Cyrl-CS"/>
        </w:rPr>
      </w:pPr>
    </w:p>
    <w:p w:rsidR="00B371E2" w:rsidRPr="00A01EDD" w:rsidRDefault="00B371E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/>
        </w:rPr>
        <w:t>Двоје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великих посвећеника театра, значајне експресивности, што глумачке</w:t>
      </w:r>
      <w:r w:rsidR="00736CB2" w:rsidRPr="00A01EDD">
        <w:rPr>
          <w:rFonts w:ascii="Book Antiqua" w:hAnsi="Book Antiqua"/>
          <w:sz w:val="28"/>
          <w:szCs w:val="28"/>
          <w:lang w:val="sr-Cyrl-CS"/>
        </w:rPr>
        <w:t>,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што т</w:t>
      </w:r>
      <w:r w:rsidR="00322A43" w:rsidRPr="00A01EDD">
        <w:rPr>
          <w:rFonts w:ascii="Book Antiqua" w:hAnsi="Book Antiqua"/>
          <w:sz w:val="28"/>
          <w:szCs w:val="28"/>
          <w:lang w:val="sr-Cyrl-CS"/>
        </w:rPr>
        <w:t>јелесне, представили су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публици узбудљиву причу о пријатељству, која је у данашње вр</w:t>
      </w:r>
      <w:r w:rsidR="00736CB2" w:rsidRPr="00A01EDD">
        <w:rPr>
          <w:rFonts w:ascii="Book Antiqua" w:hAnsi="Book Antiqua"/>
          <w:sz w:val="28"/>
          <w:szCs w:val="28"/>
          <w:lang w:val="sr-Cyrl-CS"/>
        </w:rPr>
        <w:t>иј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еме отуђености </w:t>
      </w:r>
      <w:r w:rsidR="00322A43" w:rsidRPr="00A01EDD">
        <w:rPr>
          <w:rFonts w:ascii="Book Antiqua" w:hAnsi="Book Antiqua"/>
          <w:sz w:val="28"/>
          <w:szCs w:val="28"/>
          <w:lang w:val="sr-Cyrl-CS"/>
        </w:rPr>
        <w:t>важна тема и која има снагу остваривања интеракције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позоришта и публике. </w:t>
      </w:r>
    </w:p>
    <w:p w:rsidR="00B371E2" w:rsidRPr="00A01EDD" w:rsidRDefault="00B371E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736CB2" w:rsidRPr="00A01EDD" w:rsidRDefault="00736CB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СПЕЦИЈАЛНА НАГРАДА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се додјељује </w:t>
      </w:r>
      <w:r w:rsidRPr="00A01EDD">
        <w:rPr>
          <w:rFonts w:ascii="Book Antiqua" w:hAnsi="Book Antiqua"/>
          <w:b/>
          <w:sz w:val="28"/>
          <w:szCs w:val="28"/>
          <w:lang w:val="sr-Cyrl-CS"/>
        </w:rPr>
        <w:t xml:space="preserve">представи </w:t>
      </w:r>
      <w:r w:rsidR="008B327B">
        <w:rPr>
          <w:rFonts w:ascii="Book Antiqua" w:hAnsi="Book Antiqua"/>
          <w:b/>
          <w:sz w:val="28"/>
          <w:szCs w:val="28"/>
          <w:lang w:val="sr-Cyrl-CS"/>
        </w:rPr>
        <w:t xml:space="preserve"> </w:t>
      </w:r>
      <w:r w:rsidRPr="00A01EDD">
        <w:rPr>
          <w:rFonts w:ascii="Book Antiqua" w:hAnsi="Book Antiqua"/>
          <w:b/>
          <w:sz w:val="28"/>
          <w:szCs w:val="28"/>
          <w:lang w:val="sr-Cyrl-CS"/>
        </w:rPr>
        <w:t>"У земљи сумрака"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322A43" w:rsidRPr="00A01EDD">
        <w:rPr>
          <w:rFonts w:ascii="Book Antiqua" w:hAnsi="Book Antiqua"/>
          <w:sz w:val="28"/>
          <w:szCs w:val="28"/>
          <w:lang w:val="sr-Cyrl-CS"/>
        </w:rPr>
        <w:t xml:space="preserve">  Позоришта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лутака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Титут</w:t>
      </w:r>
      <w:r w:rsidRPr="00A01EDD">
        <w:rPr>
          <w:rFonts w:ascii="Book Antiqua" w:hAnsi="Book Antiqua"/>
          <w:sz w:val="28"/>
          <w:szCs w:val="28"/>
          <w:lang w:val="sr-Cyrl-CS"/>
        </w:rPr>
        <w:t>, Стокхолм, Шведска</w:t>
      </w:r>
      <w:r w:rsidR="00322A43" w:rsidRPr="00A01EDD">
        <w:rPr>
          <w:rFonts w:ascii="Book Antiqua" w:hAnsi="Book Antiqua"/>
          <w:sz w:val="28"/>
          <w:szCs w:val="28"/>
          <w:lang w:val="sr-Cyrl-CS"/>
        </w:rPr>
        <w:t xml:space="preserve"> за умјетнички релевантан  друштвени ангажман.</w:t>
      </w:r>
    </w:p>
    <w:p w:rsidR="00736CB2" w:rsidRPr="00A01EDD" w:rsidRDefault="00736CB2" w:rsidP="00322A43">
      <w:pPr>
        <w:pStyle w:val="Heading2"/>
        <w:jc w:val="both"/>
        <w:rPr>
          <w:rFonts w:ascii="Book Antiqua" w:hAnsi="Book Antiqua"/>
          <w:b/>
          <w:szCs w:val="28"/>
          <w:lang w:val="sr-Cyrl-CS"/>
        </w:rPr>
      </w:pPr>
    </w:p>
    <w:p w:rsidR="00F84ECD" w:rsidRPr="00A01EDD" w:rsidRDefault="00EA0D34" w:rsidP="00322A43">
      <w:pPr>
        <w:pStyle w:val="Heading2"/>
        <w:jc w:val="both"/>
        <w:rPr>
          <w:rFonts w:ascii="Book Antiqua" w:hAnsi="Book Antiqua" w:cs="Times New Roman"/>
          <w:b/>
          <w:szCs w:val="28"/>
          <w:lang w:val="sr-Cyrl-CS"/>
        </w:rPr>
      </w:pPr>
      <w:r w:rsidRPr="00A01EDD">
        <w:rPr>
          <w:rFonts w:ascii="Book Antiqua" w:hAnsi="Book Antiqua"/>
          <w:b/>
          <w:szCs w:val="28"/>
          <w:lang w:val="sr-Cyrl-CS"/>
        </w:rPr>
        <w:t>ГЛУМАЧКЕ</w:t>
      </w:r>
      <w:r w:rsidR="00D55203" w:rsidRPr="00A01EDD">
        <w:rPr>
          <w:rFonts w:ascii="Book Antiqua" w:hAnsi="Book Antiqua"/>
          <w:b/>
          <w:szCs w:val="28"/>
          <w:lang w:val="sr-Cyrl-CS"/>
        </w:rPr>
        <w:t xml:space="preserve"> НАГ</w:t>
      </w:r>
      <w:r w:rsidRPr="00A01EDD">
        <w:rPr>
          <w:rFonts w:ascii="Book Antiqua" w:hAnsi="Book Antiqua" w:cs="Times New Roman"/>
          <w:b/>
          <w:szCs w:val="28"/>
          <w:lang w:val="sr-Cyrl-CS"/>
        </w:rPr>
        <w:t>РАДЕ</w:t>
      </w:r>
      <w:r w:rsidR="00F84ECD" w:rsidRPr="00A01EDD">
        <w:rPr>
          <w:rFonts w:ascii="Book Antiqua" w:hAnsi="Book Antiqua" w:cs="Times New Roman"/>
          <w:b/>
          <w:szCs w:val="28"/>
          <w:lang w:val="sr-Cyrl-CS"/>
        </w:rPr>
        <w:t>:</w:t>
      </w:r>
    </w:p>
    <w:p w:rsidR="00432D5A" w:rsidRPr="00A01EDD" w:rsidRDefault="00432D5A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7D697A" w:rsidRPr="00A01EDD" w:rsidRDefault="00055205" w:rsidP="00322A43">
      <w:pPr>
        <w:jc w:val="both"/>
        <w:rPr>
          <w:rFonts w:ascii="Book Antiqua" w:hAnsi="Book Antiqua"/>
          <w:color w:val="000000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Глумачка награда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се додјељује </w:t>
      </w:r>
      <w:r w:rsidR="00AE7967" w:rsidRPr="00A01EDD">
        <w:rPr>
          <w:rFonts w:ascii="Book Antiqua" w:hAnsi="Book Antiqua"/>
          <w:b/>
          <w:sz w:val="28"/>
          <w:szCs w:val="28"/>
          <w:lang w:val="sr-Cyrl-CS"/>
        </w:rPr>
        <w:t>Радинели Тотевој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 xml:space="preserve"> за улоге у представи "Сњежана", Државног  луткарског позоришта Русе, Бугарска</w:t>
      </w:r>
      <w:r w:rsidR="00322A43" w:rsidRPr="00A01EDD">
        <w:rPr>
          <w:rFonts w:ascii="Book Antiqua" w:hAnsi="Book Antiqua"/>
          <w:sz w:val="28"/>
          <w:szCs w:val="28"/>
          <w:lang w:val="sr-Cyrl-CS"/>
        </w:rPr>
        <w:t>.</w:t>
      </w:r>
    </w:p>
    <w:p w:rsidR="008B327B" w:rsidRDefault="008B327B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>
        <w:rPr>
          <w:rFonts w:ascii="Book Antiqua" w:hAnsi="Book Antiqua"/>
          <w:sz w:val="28"/>
          <w:szCs w:val="28"/>
          <w:lang w:val="sr-Cyrl-CS"/>
        </w:rPr>
        <w:t>Неспорне глумачке с</w:t>
      </w:r>
      <w:r w:rsidR="0071395A">
        <w:rPr>
          <w:rFonts w:ascii="Book Antiqua" w:hAnsi="Book Antiqua"/>
          <w:sz w:val="28"/>
          <w:szCs w:val="28"/>
          <w:lang w:val="sr-Cyrl-CS"/>
        </w:rPr>
        <w:t>пособности Радинеле Тотеве, које</w:t>
      </w:r>
      <w:r>
        <w:rPr>
          <w:rFonts w:ascii="Book Antiqua" w:hAnsi="Book Antiqua"/>
          <w:sz w:val="28"/>
          <w:szCs w:val="28"/>
          <w:lang w:val="sr-Cyrl-CS"/>
        </w:rPr>
        <w:t xml:space="preserve"> су кроз</w:t>
      </w:r>
      <w:r w:rsidR="0071395A">
        <w:rPr>
          <w:rFonts w:ascii="Book Antiqua" w:hAnsi="Book Antiqua"/>
          <w:sz w:val="28"/>
          <w:szCs w:val="28"/>
          <w:lang w:val="sr-Cyrl-CS"/>
        </w:rPr>
        <w:t xml:space="preserve"> добар едукативни процес израсле</w:t>
      </w:r>
      <w:r>
        <w:rPr>
          <w:rFonts w:ascii="Book Antiqua" w:hAnsi="Book Antiqua"/>
          <w:sz w:val="28"/>
          <w:szCs w:val="28"/>
          <w:lang w:val="sr-Cyrl-CS"/>
        </w:rPr>
        <w:t xml:space="preserve"> у вјештину </w:t>
      </w:r>
      <w:r w:rsidR="0071395A">
        <w:rPr>
          <w:rFonts w:ascii="Book Antiqua" w:hAnsi="Book Antiqua"/>
          <w:sz w:val="28"/>
          <w:szCs w:val="28"/>
          <w:lang w:val="sr-Cyrl-CS"/>
        </w:rPr>
        <w:t xml:space="preserve">сценске увјерљивости красе ову младу глумицу, која ће, надамо се израсти у времену пред њом. </w:t>
      </w:r>
    </w:p>
    <w:p w:rsidR="0071395A" w:rsidRDefault="0071395A" w:rsidP="00322A43">
      <w:pPr>
        <w:jc w:val="both"/>
        <w:rPr>
          <w:rFonts w:ascii="Book Antiqua" w:hAnsi="Book Antiqua"/>
          <w:b/>
          <w:sz w:val="28"/>
          <w:szCs w:val="28"/>
          <w:lang w:val="sr-Cyrl-CS"/>
        </w:rPr>
      </w:pPr>
    </w:p>
    <w:p w:rsidR="00C61769" w:rsidRPr="00A01EDD" w:rsidRDefault="007D697A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Глумачка награда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се додјељује</w:t>
      </w:r>
      <w:r w:rsidR="00C61769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EF5FA4" w:rsidRPr="00A01EDD">
        <w:rPr>
          <w:rFonts w:ascii="Book Antiqua" w:hAnsi="Book Antiqua"/>
          <w:b/>
          <w:sz w:val="28"/>
          <w:szCs w:val="28"/>
          <w:lang w:val="sr-Cyrl-CS"/>
        </w:rPr>
        <w:t>Марку Вујевићу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за улогу Рудолфа у представи "Желим да будем нормалан", Дечјег позориште, Суботица, Србија</w:t>
      </w:r>
    </w:p>
    <w:p w:rsidR="00AE7967" w:rsidRPr="00A01EDD" w:rsidRDefault="00AE7967" w:rsidP="00322A43">
      <w:pPr>
        <w:jc w:val="both"/>
        <w:rPr>
          <w:rFonts w:ascii="Book Antiqua" w:hAnsi="Book Antiqua"/>
          <w:b/>
          <w:sz w:val="28"/>
          <w:szCs w:val="28"/>
          <w:lang w:val="sr-Cyrl-CS"/>
        </w:rPr>
      </w:pPr>
    </w:p>
    <w:p w:rsidR="0095697A" w:rsidRPr="00A01EDD" w:rsidRDefault="0095697A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>Марко Вујевић</w:t>
      </w:r>
      <w:r w:rsidRPr="00A01EDD">
        <w:rPr>
          <w:rFonts w:ascii="Book Antiqua" w:hAnsi="Book Antiqua"/>
          <w:sz w:val="28"/>
          <w:szCs w:val="28"/>
          <w:lang/>
        </w:rPr>
        <w:t xml:space="preserve"> ув</w:t>
      </w:r>
      <w:r w:rsidR="00AC371D" w:rsidRPr="00A01EDD">
        <w:rPr>
          <w:rFonts w:ascii="Book Antiqua" w:hAnsi="Book Antiqua"/>
          <w:sz w:val="28"/>
          <w:szCs w:val="28"/>
          <w:lang/>
        </w:rPr>
        <w:t>ј</w:t>
      </w:r>
      <w:r w:rsidRPr="00A01EDD">
        <w:rPr>
          <w:rFonts w:ascii="Book Antiqua" w:hAnsi="Book Antiqua"/>
          <w:sz w:val="28"/>
          <w:szCs w:val="28"/>
          <w:lang/>
        </w:rPr>
        <w:t xml:space="preserve">ерљиво и „у једном даху“, игра лик Рудолфа, на начин да широким дијапазоном глумачких и многих других сценски релевантних средстава води публику од комичког ефекта до мелодрамског ганућа и назад, еманирајући емоције широког дијапазона. 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 xml:space="preserve"> Овом приликом бисмо жељ</w:t>
      </w:r>
      <w:r w:rsidRPr="00A01EDD">
        <w:rPr>
          <w:rFonts w:ascii="Book Antiqua" w:hAnsi="Book Antiqua"/>
          <w:sz w:val="28"/>
          <w:szCs w:val="28"/>
          <w:lang w:val="sr-Cyrl-CS"/>
        </w:rPr>
        <w:t>ели да истакнемо да он у својој одличној глумачкој креацији показује и изузетну посвећености колективној игри, поштујући ц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ј</w:t>
      </w:r>
      <w:r w:rsidRPr="00A01EDD">
        <w:rPr>
          <w:rFonts w:ascii="Book Antiqua" w:hAnsi="Book Antiqua"/>
          <w:sz w:val="28"/>
          <w:szCs w:val="28"/>
          <w:lang w:val="sr-Cyrl-CS"/>
        </w:rPr>
        <w:t>елину, што је значајна театарска в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ј</w:t>
      </w:r>
      <w:r w:rsidRPr="00A01EDD">
        <w:rPr>
          <w:rFonts w:ascii="Book Antiqua" w:hAnsi="Book Antiqua"/>
          <w:sz w:val="28"/>
          <w:szCs w:val="28"/>
          <w:lang w:val="sr-Cyrl-CS"/>
        </w:rPr>
        <w:t>ештина.</w:t>
      </w:r>
    </w:p>
    <w:p w:rsidR="00B371E2" w:rsidRPr="00A01EDD" w:rsidRDefault="00B371E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   </w:t>
      </w:r>
    </w:p>
    <w:p w:rsidR="00EF5FA4" w:rsidRPr="00A01EDD" w:rsidRDefault="00C61769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Глумачка награда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се додјељује </w:t>
      </w:r>
      <w:r w:rsidR="00EF5FA4" w:rsidRPr="00A01EDD">
        <w:rPr>
          <w:rFonts w:ascii="Book Antiqua" w:hAnsi="Book Antiqua"/>
          <w:b/>
          <w:sz w:val="28"/>
          <w:szCs w:val="28"/>
          <w:lang w:val="sr-Cyrl-CS"/>
        </w:rPr>
        <w:t>Младену Вуковићу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за улоге у представи </w:t>
      </w:r>
      <w:r w:rsidR="00AC371D" w:rsidRPr="00A01EDD">
        <w:rPr>
          <w:rFonts w:ascii="Book Antiqua" w:hAnsi="Book Antiqua"/>
          <w:color w:val="000000"/>
          <w:sz w:val="28"/>
          <w:szCs w:val="28"/>
          <w:lang w:val="sr-Cyrl-CS"/>
        </w:rPr>
        <w:t>"Бајка о тихом принцу и тужној</w:t>
      </w:r>
      <w:r w:rsidR="00EF5FA4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принцези", 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Малог позоришта </w:t>
      </w:r>
      <w:r w:rsidR="00EF5FA4" w:rsidRPr="00A01EDD">
        <w:rPr>
          <w:rFonts w:ascii="Book Antiqua" w:hAnsi="Book Antiqua"/>
          <w:i/>
          <w:sz w:val="28"/>
          <w:szCs w:val="28"/>
          <w:lang w:val="sr-Cyrl-CS"/>
        </w:rPr>
        <w:t>Душко Радовић,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Београд, Србија</w:t>
      </w:r>
    </w:p>
    <w:p w:rsidR="00B371E2" w:rsidRPr="00A01EDD" w:rsidRDefault="00B371E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95697A" w:rsidRPr="00A01EDD" w:rsidRDefault="00B371E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>Р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иј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етко када се дешава да један глумац у свом 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 xml:space="preserve">сценском 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изразу покаже 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>тако велики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емотивни спектар који је 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 xml:space="preserve">до у детаљ </w:t>
      </w:r>
      <w:r w:rsidRPr="00A01EDD">
        <w:rPr>
          <w:rFonts w:ascii="Book Antiqua" w:hAnsi="Book Antiqua"/>
          <w:sz w:val="28"/>
          <w:szCs w:val="28"/>
          <w:lang w:val="sr-Cyrl-CS"/>
        </w:rPr>
        <w:t>саобразан са јасно формулисаним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ред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и</w:t>
      </w:r>
      <w:r w:rsidRPr="00A01EDD">
        <w:rPr>
          <w:rFonts w:ascii="Book Antiqua" w:hAnsi="Book Antiqua"/>
          <w:sz w:val="28"/>
          <w:szCs w:val="28"/>
          <w:lang w:val="sr-Cyrl-CS"/>
        </w:rPr>
        <w:t>тељским поступком, те да иначе прецизну драмску акцију својим глумачким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потенцијалима значајно унапр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иј</w:t>
      </w:r>
      <w:r w:rsidRPr="00A01EDD">
        <w:rPr>
          <w:rFonts w:ascii="Book Antiqua" w:hAnsi="Book Antiqua"/>
          <w:sz w:val="28"/>
          <w:szCs w:val="28"/>
          <w:lang w:val="sr-Cyrl-CS"/>
        </w:rPr>
        <w:t>еди на плану драмске атракције.</w:t>
      </w:r>
      <w:r w:rsidR="0095697A" w:rsidRPr="00A01EDD">
        <w:rPr>
          <w:rFonts w:ascii="Book Antiqua" w:hAnsi="Book Antiqua"/>
          <w:sz w:val="28"/>
          <w:szCs w:val="28"/>
          <w:lang w:val="sr-Cyrl-CS"/>
        </w:rPr>
        <w:t xml:space="preserve"> Од почетка до краја представе 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>Младен Вуковић</w:t>
      </w:r>
      <w:r w:rsidR="0095697A" w:rsidRPr="00A01EDD">
        <w:rPr>
          <w:rFonts w:ascii="Book Antiqua" w:hAnsi="Book Antiqua"/>
          <w:sz w:val="28"/>
          <w:szCs w:val="28"/>
          <w:lang w:val="sr-Cyrl-CS"/>
        </w:rPr>
        <w:t xml:space="preserve"> показује континуирану глумачку дисциплину која ову представу доводи на разину изузетно квалитетног ум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ј</w:t>
      </w:r>
      <w:r w:rsidR="0095697A" w:rsidRPr="00A01EDD">
        <w:rPr>
          <w:rFonts w:ascii="Book Antiqua" w:hAnsi="Book Antiqua"/>
          <w:sz w:val="28"/>
          <w:szCs w:val="28"/>
          <w:lang w:val="sr-Cyrl-CS"/>
        </w:rPr>
        <w:t>етничког д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ј</w:t>
      </w:r>
      <w:r w:rsidR="0095697A" w:rsidRPr="00A01EDD">
        <w:rPr>
          <w:rFonts w:ascii="Book Antiqua" w:hAnsi="Book Antiqua"/>
          <w:sz w:val="28"/>
          <w:szCs w:val="28"/>
          <w:lang w:val="sr-Cyrl-CS"/>
        </w:rPr>
        <w:t>ела.</w:t>
      </w:r>
    </w:p>
    <w:p w:rsidR="0095697A" w:rsidRPr="00A01EDD" w:rsidRDefault="0095697A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AE7967" w:rsidRPr="00A01EDD" w:rsidRDefault="00BD1ED3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Глумачка награда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се додјељује </w:t>
      </w:r>
      <w:r w:rsidR="00AE7967" w:rsidRPr="00A01EDD">
        <w:rPr>
          <w:rFonts w:ascii="Book Antiqua" w:hAnsi="Book Antiqua"/>
          <w:b/>
          <w:sz w:val="28"/>
          <w:szCs w:val="28"/>
          <w:lang w:val="sr-Cyrl-CS"/>
        </w:rPr>
        <w:t>Доротји Балог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 xml:space="preserve"> за улогу Мравље краљице у представи "Занимљива чињеница", Луткарског позоришта </w:t>
      </w:r>
      <w:r w:rsidR="00AE7967" w:rsidRPr="00A01EDD">
        <w:rPr>
          <w:rFonts w:ascii="Book Antiqua" w:hAnsi="Book Antiqua"/>
          <w:i/>
          <w:sz w:val="28"/>
          <w:szCs w:val="28"/>
          <w:lang w:val="sr-Cyrl-CS"/>
        </w:rPr>
        <w:t>Пак,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 xml:space="preserve"> Клуж-Напока, Румунија</w:t>
      </w:r>
    </w:p>
    <w:p w:rsidR="00DC2A8C" w:rsidRPr="00A01EDD" w:rsidRDefault="00DC2A8C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DC2A8C" w:rsidRPr="00A01EDD" w:rsidRDefault="00AC371D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>Доротја Балог веома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 xml:space="preserve"> в</w:t>
      </w:r>
      <w:r w:rsidRPr="00A01EDD">
        <w:rPr>
          <w:rFonts w:ascii="Book Antiqua" w:hAnsi="Book Antiqua"/>
          <w:sz w:val="28"/>
          <w:szCs w:val="28"/>
          <w:lang w:val="sr-Cyrl-CS"/>
        </w:rPr>
        <w:t>ј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>ешто користи свој несу</w:t>
      </w:r>
      <w:r w:rsidRPr="00A01EDD">
        <w:rPr>
          <w:rFonts w:ascii="Book Antiqua" w:hAnsi="Book Antiqua"/>
          <w:sz w:val="28"/>
          <w:szCs w:val="28"/>
          <w:lang w:val="sr-Cyrl-CS"/>
        </w:rPr>
        <w:t>м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>њиви глумачки дар на плану анимације лутке. У редитељском поступку који од глумца тражи  да технику вођења лутке надогради свим аспектима глумачке игре, Доротја је пронашла особену равнотежу у сценском изразу која врло ув</w:t>
      </w:r>
      <w:r w:rsidRPr="00A01EDD">
        <w:rPr>
          <w:rFonts w:ascii="Book Antiqua" w:hAnsi="Book Antiqua"/>
          <w:sz w:val="28"/>
          <w:szCs w:val="28"/>
          <w:lang w:val="sr-Cyrl-CS"/>
        </w:rPr>
        <w:t>ј</w:t>
      </w:r>
      <w:r w:rsidR="00DC2A8C" w:rsidRPr="00A01EDD">
        <w:rPr>
          <w:rFonts w:ascii="Book Antiqua" w:hAnsi="Book Antiqua"/>
          <w:sz w:val="28"/>
          <w:szCs w:val="28"/>
          <w:lang w:val="sr-Cyrl-CS"/>
        </w:rPr>
        <w:t>ерљиво преноси емоције са глумчевог лица на лутку, али и обратно</w:t>
      </w:r>
      <w:r w:rsidR="00D61AD1" w:rsidRPr="00A01EDD">
        <w:rPr>
          <w:rFonts w:ascii="Book Antiqua" w:hAnsi="Book Antiqua"/>
          <w:sz w:val="28"/>
          <w:szCs w:val="28"/>
          <w:lang w:val="sr-Cyrl-CS"/>
        </w:rPr>
        <w:t>.</w:t>
      </w:r>
    </w:p>
    <w:p w:rsidR="00783E19" w:rsidRPr="00A01EDD" w:rsidRDefault="00783E19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AE7967" w:rsidRPr="00A01EDD" w:rsidRDefault="00CD109F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Глумачка награда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се додјељује </w:t>
      </w:r>
      <w:r w:rsidR="00AE7967" w:rsidRPr="00A01EDD">
        <w:rPr>
          <w:rFonts w:ascii="Book Antiqua" w:hAnsi="Book Antiqua"/>
          <w:b/>
          <w:sz w:val="28"/>
          <w:szCs w:val="28"/>
          <w:lang w:val="sr-Cyrl-CS"/>
        </w:rPr>
        <w:t>Марији Андрес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 xml:space="preserve"> за улоге у представи "Њежно", Театра </w:t>
      </w:r>
      <w:r w:rsidR="008B327B">
        <w:rPr>
          <w:rFonts w:ascii="Book Antiqua" w:hAnsi="Book Antiqua"/>
          <w:i/>
          <w:sz w:val="28"/>
          <w:szCs w:val="28"/>
          <w:lang w:val="sr-Cyrl-CS"/>
        </w:rPr>
        <w:t>Мари</w:t>
      </w:r>
      <w:r w:rsidR="00AE7967" w:rsidRPr="00A01EDD">
        <w:rPr>
          <w:rFonts w:ascii="Book Antiqua" w:hAnsi="Book Antiqua"/>
          <w:i/>
          <w:sz w:val="28"/>
          <w:szCs w:val="28"/>
          <w:lang w:val="sr-Cyrl-CS"/>
        </w:rPr>
        <w:t>а Андрес</w:t>
      </w:r>
      <w:r w:rsidR="00AE7967" w:rsidRPr="00A01EDD">
        <w:rPr>
          <w:rFonts w:ascii="Book Antiqua" w:hAnsi="Book Antiqua"/>
          <w:sz w:val="28"/>
          <w:szCs w:val="28"/>
          <w:lang w:val="sr-Cyrl-CS"/>
        </w:rPr>
        <w:t>, Алдаиа, Шпанија</w:t>
      </w:r>
    </w:p>
    <w:p w:rsidR="00CD109F" w:rsidRPr="00A01EDD" w:rsidRDefault="00CD109F" w:rsidP="00322A43">
      <w:pPr>
        <w:pStyle w:val="Title"/>
        <w:jc w:val="both"/>
        <w:rPr>
          <w:rFonts w:ascii="Book Antiqua" w:hAnsi="Book Antiqua"/>
          <w:color w:val="000000"/>
          <w:sz w:val="28"/>
          <w:szCs w:val="28"/>
          <w:lang w:val="sr-Cyrl-CS"/>
        </w:rPr>
      </w:pPr>
    </w:p>
    <w:p w:rsidR="00EF5FA4" w:rsidRPr="00A01EDD" w:rsidRDefault="00D61AD1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Једноставност у сценском изразу и способност да дис</w:t>
      </w:r>
      <w:r w:rsidR="00AC371D" w:rsidRPr="00A01EDD">
        <w:rPr>
          <w:rFonts w:ascii="Book Antiqua" w:hAnsi="Book Antiqua"/>
          <w:color w:val="000000"/>
          <w:sz w:val="28"/>
          <w:szCs w:val="28"/>
          <w:lang w:val="sr-Cyrl-CS"/>
        </w:rPr>
        <w:t>кретним средствима јасно испољи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ауторски став, значајни су квалитети комплексне глумачке личности </w:t>
      </w:r>
      <w:r w:rsidR="00701882" w:rsidRPr="00A01EDD">
        <w:rPr>
          <w:rFonts w:ascii="Book Antiqua" w:hAnsi="Book Antiqua"/>
          <w:color w:val="000000"/>
          <w:sz w:val="28"/>
          <w:szCs w:val="28"/>
          <w:lang w:val="sr-Cyrl-CS"/>
        </w:rPr>
        <w:t>Марије Андрас, која припада оном типу глумца који свој волуминозан</w:t>
      </w:r>
      <w:r w:rsidR="00701882" w:rsidRPr="00A01EDD">
        <w:rPr>
          <w:rFonts w:ascii="Book Antiqua" w:hAnsi="Book Antiqua"/>
          <w:sz w:val="28"/>
          <w:szCs w:val="28"/>
          <w:lang w:val="sr-Cyrl-CS"/>
        </w:rPr>
        <w:t xml:space="preserve"> распон средстава настоји да на сцени испољи ув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иј</w:t>
      </w:r>
      <w:r w:rsidR="00701882" w:rsidRPr="00A01EDD">
        <w:rPr>
          <w:rFonts w:ascii="Book Antiqua" w:hAnsi="Book Antiqua"/>
          <w:sz w:val="28"/>
          <w:szCs w:val="28"/>
          <w:lang w:val="sr-Cyrl-CS"/>
        </w:rPr>
        <w:t>ек ненамљетљиво, суздржано, а ув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ј</w:t>
      </w:r>
      <w:r w:rsidR="00701882" w:rsidRPr="00A01EDD">
        <w:rPr>
          <w:rFonts w:ascii="Book Antiqua" w:hAnsi="Book Antiqua"/>
          <w:sz w:val="28"/>
          <w:szCs w:val="28"/>
          <w:lang w:val="sr-Cyrl-CS"/>
        </w:rPr>
        <w:t>ерљиво.</w:t>
      </w:r>
    </w:p>
    <w:p w:rsidR="00701882" w:rsidRPr="00A01EDD" w:rsidRDefault="00701882" w:rsidP="00322A43">
      <w:pPr>
        <w:jc w:val="both"/>
        <w:rPr>
          <w:rFonts w:ascii="Book Antiqua" w:hAnsi="Book Antiqua"/>
          <w:b/>
          <w:color w:val="000000"/>
          <w:sz w:val="28"/>
          <w:szCs w:val="28"/>
          <w:lang w:val="sr-Cyrl-CS"/>
        </w:rPr>
      </w:pPr>
    </w:p>
    <w:p w:rsidR="00EF5FA4" w:rsidRPr="00A01EDD" w:rsidRDefault="00D55203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color w:val="000000"/>
          <w:sz w:val="28"/>
          <w:szCs w:val="28"/>
          <w:lang w:val="sr-Cyrl-CS"/>
        </w:rPr>
        <w:t>Награда "Драган Бањац" за најкомичнију глумачку игру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</w:t>
      </w:r>
      <w:r w:rsidR="00736CB2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се додјељује 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</w:t>
      </w:r>
      <w:r w:rsidR="00EF5FA4" w:rsidRPr="00A01EDD">
        <w:rPr>
          <w:rFonts w:ascii="Book Antiqua" w:hAnsi="Book Antiqua"/>
          <w:b/>
          <w:color w:val="000000"/>
          <w:sz w:val="28"/>
          <w:szCs w:val="28"/>
          <w:lang w:val="sr-Cyrl-CS"/>
        </w:rPr>
        <w:t xml:space="preserve">Илсуру Минкејеву </w:t>
      </w:r>
      <w:r w:rsidR="00EF5FA4" w:rsidRPr="00A01EDD">
        <w:rPr>
          <w:rFonts w:ascii="Book Antiqua" w:hAnsi="Book Antiqua"/>
          <w:color w:val="000000"/>
          <w:sz w:val="28"/>
          <w:szCs w:val="28"/>
          <w:lang w:val="sr-Cyrl-CS"/>
        </w:rPr>
        <w:t>за улогу Патка у представи "Патка сивовратка"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Државног академског позоришта лутака </w:t>
      </w:r>
      <w:r w:rsidR="00EF5FA4" w:rsidRPr="00A01EDD">
        <w:rPr>
          <w:rFonts w:ascii="Book Antiqua" w:hAnsi="Book Antiqua"/>
          <w:i/>
          <w:sz w:val="28"/>
          <w:szCs w:val="28"/>
          <w:lang w:val="sr-Cyrl-CS"/>
        </w:rPr>
        <w:t>Екијат,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Казањ, Татарстан</w:t>
      </w:r>
    </w:p>
    <w:p w:rsidR="00432D5A" w:rsidRPr="00A01EDD" w:rsidRDefault="00432D5A" w:rsidP="00322A43">
      <w:pPr>
        <w:pStyle w:val="Title"/>
        <w:jc w:val="both"/>
        <w:rPr>
          <w:rFonts w:ascii="Book Antiqua" w:hAnsi="Book Antiqua"/>
          <w:b w:val="0"/>
          <w:color w:val="000000"/>
          <w:sz w:val="28"/>
          <w:szCs w:val="28"/>
          <w:lang w:val="sr-Cyrl-CS"/>
        </w:rPr>
      </w:pPr>
    </w:p>
    <w:p w:rsidR="00701882" w:rsidRPr="00A01EDD" w:rsidRDefault="0070188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>В</w:t>
      </w:r>
      <w:r w:rsidR="00736CB2" w:rsidRPr="00A01EDD">
        <w:rPr>
          <w:rFonts w:ascii="Book Antiqua" w:hAnsi="Book Antiqua"/>
          <w:sz w:val="28"/>
          <w:szCs w:val="28"/>
          <w:lang w:val="sr-Cyrl-CS"/>
        </w:rPr>
        <w:t>ј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ештом глумцу је потребан сасвим мали простор 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да ефектно искористи могућности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жанра. Важно је за ц</w:t>
      </w:r>
      <w:r w:rsidR="00736CB2" w:rsidRPr="00A01EDD">
        <w:rPr>
          <w:rFonts w:ascii="Book Antiqua" w:hAnsi="Book Antiqua"/>
          <w:sz w:val="28"/>
          <w:szCs w:val="28"/>
          <w:lang w:val="sr-Cyrl-CS"/>
        </w:rPr>
        <w:t>ј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елину да он у тој креацији води 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рачуна да не наруши структуру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представе, што је Илсур </w:t>
      </w:r>
      <w:r w:rsidR="00AC371D" w:rsidRPr="00A01EDD">
        <w:rPr>
          <w:rFonts w:ascii="Book Antiqua" w:hAnsi="Book Antiqua"/>
          <w:sz w:val="28"/>
          <w:szCs w:val="28"/>
          <w:lang w:val="sr-Cyrl-CS"/>
        </w:rPr>
        <w:t>Минкејев успи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о, подаривши </w:t>
      </w:r>
      <w:r w:rsidR="00A85696" w:rsidRPr="00A01EDD">
        <w:rPr>
          <w:rFonts w:ascii="Book Antiqua" w:hAnsi="Book Antiqua"/>
          <w:sz w:val="28"/>
          <w:szCs w:val="28"/>
          <w:lang w:val="sr-Cyrl-CS"/>
        </w:rPr>
        <w:t xml:space="preserve">притом </w:t>
      </w:r>
      <w:r w:rsidRPr="00A01EDD">
        <w:rPr>
          <w:rFonts w:ascii="Book Antiqua" w:hAnsi="Book Antiqua"/>
          <w:sz w:val="28"/>
          <w:szCs w:val="28"/>
          <w:lang w:val="sr-Cyrl-CS"/>
        </w:rPr>
        <w:t>публици задовољство уживања у особеном комичком дару.</w:t>
      </w:r>
    </w:p>
    <w:p w:rsidR="00F84ECD" w:rsidRPr="00A01EDD" w:rsidRDefault="00701882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 xml:space="preserve">  </w:t>
      </w:r>
    </w:p>
    <w:p w:rsidR="00034F28" w:rsidRPr="00A01EDD" w:rsidRDefault="00034F28" w:rsidP="00A01EDD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 xml:space="preserve">НАГРАДА ЗА </w:t>
      </w:r>
      <w:r w:rsidRPr="00A01EDD">
        <w:rPr>
          <w:rFonts w:ascii="Book Antiqua" w:hAnsi="Book Antiqua"/>
          <w:b/>
          <w:sz w:val="28"/>
          <w:szCs w:val="28"/>
          <w:lang w:val="sr-Cyrl-CS"/>
        </w:rPr>
        <w:tab/>
        <w:t>МУЗИКУ</w:t>
      </w:r>
      <w:r w:rsidR="008852ED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A01EDD" w:rsidRPr="00A01EDD">
        <w:rPr>
          <w:rFonts w:ascii="Book Antiqua" w:hAnsi="Book Antiqua"/>
          <w:sz w:val="28"/>
          <w:szCs w:val="28"/>
          <w:lang w:val="sr-Cyrl-CS"/>
        </w:rPr>
        <w:t xml:space="preserve"> додјељује се </w:t>
      </w:r>
      <w:r w:rsidR="00A01EDD" w:rsidRPr="008B327B">
        <w:rPr>
          <w:rFonts w:ascii="Book Antiqua" w:hAnsi="Book Antiqua"/>
          <w:b/>
          <w:sz w:val="28"/>
          <w:szCs w:val="28"/>
          <w:lang w:val="sr-Cyrl-CS"/>
        </w:rPr>
        <w:t>Сафоури Сафави</w:t>
      </w:r>
      <w:r w:rsidR="00A01EDD" w:rsidRPr="00A01EDD">
        <w:rPr>
          <w:rFonts w:ascii="Book Antiqua" w:hAnsi="Book Antiqua"/>
          <w:sz w:val="28"/>
          <w:szCs w:val="28"/>
          <w:lang w:val="sr-Cyrl-CS"/>
        </w:rPr>
        <w:t xml:space="preserve"> за представу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"У земљи сумрака",  Позоришта лутака </w:t>
      </w:r>
      <w:r w:rsidRPr="00A01EDD">
        <w:rPr>
          <w:rFonts w:ascii="Book Antiqua" w:hAnsi="Book Antiqua"/>
          <w:i/>
          <w:sz w:val="28"/>
          <w:szCs w:val="28"/>
          <w:lang w:val="sr-Cyrl-CS"/>
        </w:rPr>
        <w:t>Титут</w:t>
      </w:r>
      <w:r w:rsidRPr="00A01EDD">
        <w:rPr>
          <w:rFonts w:ascii="Book Antiqua" w:hAnsi="Book Antiqua"/>
          <w:sz w:val="28"/>
          <w:szCs w:val="28"/>
          <w:lang w:val="sr-Cyrl-CS"/>
        </w:rPr>
        <w:t>, Стокхолм, Шведска.</w:t>
      </w:r>
      <w:r w:rsidR="00A01EDD" w:rsidRPr="00A01EDD">
        <w:rPr>
          <w:rFonts w:ascii="Book Antiqua" w:hAnsi="Book Antiqua"/>
          <w:sz w:val="28"/>
          <w:szCs w:val="28"/>
          <w:lang w:val="sr-Cyrl-CS"/>
        </w:rPr>
        <w:t xml:space="preserve"> Од звукова измаштаних у соби једног дјечака створена је музика ове њежне приче која говори о снази дјечије маште. Kористећи компоновану снимљену музику, глумце који у избалансираном миксу уживо пј</w:t>
      </w:r>
      <w:r w:rsidR="0071395A">
        <w:rPr>
          <w:rFonts w:ascii="Book Antiqua" w:hAnsi="Book Antiqua"/>
          <w:sz w:val="28"/>
          <w:szCs w:val="28"/>
          <w:lang w:val="sr-Cyrl-CS"/>
        </w:rPr>
        <w:t>евају, креирају фоли-</w:t>
      </w:r>
      <w:r w:rsidR="00A01EDD" w:rsidRPr="00A01EDD">
        <w:rPr>
          <w:rFonts w:ascii="Book Antiqua" w:hAnsi="Book Antiqua"/>
          <w:sz w:val="28"/>
          <w:szCs w:val="28"/>
          <w:lang w:val="sr-Cyrl-CS"/>
        </w:rPr>
        <w:t>ефекте, користе реверберацију и елементе сценографије као перкусионистичке инструменте дизајн звука ове њежне приче подстиче и развија дјечију машту.</w:t>
      </w:r>
    </w:p>
    <w:p w:rsidR="008852ED" w:rsidRPr="00A01EDD" w:rsidRDefault="008852ED" w:rsidP="00322A43">
      <w:pPr>
        <w:pStyle w:val="Title"/>
        <w:jc w:val="both"/>
        <w:rPr>
          <w:rFonts w:ascii="Book Antiqua" w:hAnsi="Book Antiqua"/>
          <w:b w:val="0"/>
          <w:color w:val="000000"/>
          <w:sz w:val="28"/>
          <w:szCs w:val="28"/>
          <w:lang w:val="sr-Cyrl-CS"/>
        </w:rPr>
      </w:pPr>
    </w:p>
    <w:p w:rsidR="00A01EDD" w:rsidRDefault="00A01EDD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EF5FA4" w:rsidRPr="00A01EDD" w:rsidRDefault="008852ED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НАГРАДА ЗА НАЈБОЉУ СЦЕНОГРАФИЈУ</w:t>
      </w:r>
      <w:r w:rsidR="00F84ECD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C51550" w:rsidRPr="00A01EDD">
        <w:rPr>
          <w:rFonts w:ascii="Book Antiqua" w:hAnsi="Book Antiqua"/>
          <w:color w:val="000000"/>
          <w:sz w:val="28"/>
          <w:szCs w:val="28"/>
          <w:lang w:val="sr-Cyrl-CS"/>
        </w:rPr>
        <w:t>додјељује се</w:t>
      </w:r>
      <w:r w:rsidR="00C51550" w:rsidRPr="008B327B">
        <w:rPr>
          <w:rFonts w:ascii="Book Antiqua" w:hAnsi="Book Antiqua"/>
          <w:b/>
          <w:sz w:val="28"/>
          <w:szCs w:val="28"/>
          <w:lang w:val="sr-Cyrl-CS"/>
        </w:rPr>
        <w:t xml:space="preserve"> Љубену Генову</w:t>
      </w:r>
      <w:r w:rsidR="008B327B" w:rsidRPr="008B327B">
        <w:rPr>
          <w:rFonts w:ascii="Book Antiqua" w:hAnsi="Book Antiqua"/>
          <w:b/>
          <w:sz w:val="28"/>
          <w:szCs w:val="28"/>
          <w:lang w:val="sr-Cyrl-CS"/>
        </w:rPr>
        <w:t>, Тањи и Георги Пашев</w:t>
      </w:r>
      <w:r w:rsidR="00C51550" w:rsidRPr="008B327B">
        <w:rPr>
          <w:rFonts w:ascii="Book Antiqua" w:hAnsi="Book Antiqua"/>
          <w:b/>
          <w:sz w:val="28"/>
          <w:szCs w:val="28"/>
          <w:lang w:val="sr-Cyrl-CS"/>
        </w:rPr>
        <w:t xml:space="preserve"> </w:t>
      </w:r>
      <w:r w:rsidR="00C51550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за </w:t>
      </w:r>
      <w:r w:rsidR="00C51550" w:rsidRPr="00A01EDD">
        <w:rPr>
          <w:rFonts w:ascii="Book Antiqua" w:hAnsi="Book Antiqua"/>
          <w:sz w:val="28"/>
          <w:szCs w:val="28"/>
          <w:lang w:val="sr-Cyrl-CS"/>
        </w:rPr>
        <w:t>представу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"Сњежана", Државног  луткарског позоришта Русе, Бугарска</w:t>
      </w:r>
      <w:r w:rsidR="00C51550" w:rsidRPr="00A01EDD">
        <w:rPr>
          <w:rFonts w:ascii="Book Antiqua" w:hAnsi="Book Antiqua"/>
          <w:sz w:val="28"/>
          <w:szCs w:val="28"/>
          <w:lang w:val="sr-Cyrl-CS"/>
        </w:rPr>
        <w:t>.</w:t>
      </w:r>
      <w:r w:rsidR="00034F28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</w:p>
    <w:p w:rsidR="00C51550" w:rsidRPr="00A01EDD" w:rsidRDefault="00C51550" w:rsidP="0007317E">
      <w:pPr>
        <w:jc w:val="both"/>
        <w:rPr>
          <w:rFonts w:ascii="Book Antiqua" w:hAnsi="Book Antiqua"/>
          <w:color w:val="000000"/>
          <w:sz w:val="28"/>
          <w:szCs w:val="28"/>
          <w:lang w:val="sr-Cyrl-CS"/>
        </w:rPr>
      </w:pPr>
    </w:p>
    <w:p w:rsidR="0007317E" w:rsidRPr="00A01EDD" w:rsidRDefault="0007317E" w:rsidP="0007317E">
      <w:pPr>
        <w:jc w:val="both"/>
        <w:rPr>
          <w:rFonts w:ascii="Book Antiqua" w:hAnsi="Book Antiqua"/>
          <w:color w:val="000000"/>
          <w:sz w:val="28"/>
          <w:szCs w:val="28"/>
          <w:lang w:val="sr-Cyrl-CS"/>
        </w:rPr>
      </w:pP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Лако је рећи</w:t>
      </w:r>
      <w:r w:rsidR="00C51550" w:rsidRPr="00A01EDD">
        <w:rPr>
          <w:rFonts w:ascii="Book Antiqua" w:hAnsi="Book Antiqua"/>
          <w:color w:val="000000"/>
          <w:sz w:val="28"/>
          <w:szCs w:val="28"/>
          <w:lang w:val="sr-Cyrl-CS"/>
        </w:rPr>
        <w:t>,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али је тешко створити сценографију која није само слика и чија се својства не исцрпљују у визуелној равни. Мишљење простором (дефиниција суштине сценографског умијећа) издвојило је</w:t>
      </w:r>
    </w:p>
    <w:p w:rsidR="00F84ECD" w:rsidRPr="00A01EDD" w:rsidRDefault="0007317E" w:rsidP="0007317E">
      <w:pPr>
        <w:jc w:val="both"/>
        <w:rPr>
          <w:rFonts w:ascii="Book Antiqua" w:hAnsi="Book Antiqua"/>
          <w:color w:val="000000"/>
          <w:sz w:val="28"/>
          <w:szCs w:val="28"/>
          <w:lang w:val="sr-Cyrl-CS"/>
        </w:rPr>
      </w:pP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ову представу од многих које су визуелно и богатије и развијеније и на први</w:t>
      </w:r>
      <w:r w:rsidR="00C51550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поглед можда примамљивије. Али, 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простор у 'Сњежани' говори језиком цјеловитог драмског поступка, који у функцији и ритма и времена и жанра ове путујуће пучке бајке ствара увјерљиву цјелину.</w:t>
      </w:r>
    </w:p>
    <w:p w:rsidR="008852ED" w:rsidRPr="00A01EDD" w:rsidRDefault="008852ED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07317E" w:rsidRPr="00A01EDD" w:rsidRDefault="00DD3901" w:rsidP="0007317E">
      <w:pPr>
        <w:jc w:val="both"/>
        <w:rPr>
          <w:rFonts w:ascii="Book Antiqua" w:hAnsi="Book Antiqua"/>
          <w:sz w:val="28"/>
          <w:szCs w:val="28"/>
          <w:lang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НАГРАДА ЗА НАЈБОЉУ РЕЖИЈУ</w:t>
      </w:r>
      <w:r w:rsidR="008852ED" w:rsidRPr="00A01EDD">
        <w:rPr>
          <w:rFonts w:ascii="Book Antiqua" w:hAnsi="Book Antiqua"/>
          <w:sz w:val="28"/>
          <w:szCs w:val="28"/>
          <w:lang w:val="sr-Cyrl-CS"/>
        </w:rPr>
        <w:t xml:space="preserve"> </w:t>
      </w:r>
      <w:r w:rsidR="008852ED" w:rsidRPr="00A01EDD">
        <w:rPr>
          <w:rFonts w:ascii="Book Antiqua" w:hAnsi="Book Antiqua"/>
          <w:color w:val="000000"/>
          <w:sz w:val="28"/>
          <w:szCs w:val="28"/>
          <w:lang w:val="sr-Cyrl-CS"/>
        </w:rPr>
        <w:t>додјељује се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</w:t>
      </w:r>
      <w:r w:rsidR="00EF5FA4" w:rsidRPr="008B327B">
        <w:rPr>
          <w:rFonts w:ascii="Book Antiqua" w:hAnsi="Book Antiqua"/>
          <w:b/>
          <w:color w:val="000000"/>
          <w:sz w:val="28"/>
          <w:szCs w:val="28"/>
          <w:lang w:val="sr-Cyrl-CS"/>
        </w:rPr>
        <w:t>Александру Николићу</w:t>
      </w:r>
      <w:r w:rsidR="00EF5FA4" w:rsidRPr="00A01EDD">
        <w:rPr>
          <w:rFonts w:ascii="Book Antiqua" w:hAnsi="Book Antiqua"/>
          <w:color w:val="000000"/>
          <w:sz w:val="28"/>
          <w:szCs w:val="28"/>
          <w:lang w:val="sr-Cyrl-CS"/>
        </w:rPr>
        <w:t>, за представ</w:t>
      </w:r>
      <w:r w:rsidR="00034F28" w:rsidRPr="00A01EDD">
        <w:rPr>
          <w:rFonts w:ascii="Book Antiqua" w:hAnsi="Book Antiqua"/>
          <w:color w:val="000000"/>
          <w:sz w:val="28"/>
          <w:szCs w:val="28"/>
          <w:lang w:val="sr-Cyrl-CS"/>
        </w:rPr>
        <w:t>у "Бајка о тихом принцу и тужној</w:t>
      </w:r>
      <w:r w:rsidR="00EF5FA4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принцези", 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Малог позоришта </w:t>
      </w:r>
      <w:r w:rsidR="00EF5FA4" w:rsidRPr="00A01EDD">
        <w:rPr>
          <w:rFonts w:ascii="Book Antiqua" w:hAnsi="Book Antiqua"/>
          <w:i/>
          <w:sz w:val="28"/>
          <w:szCs w:val="28"/>
          <w:lang w:val="sr-Cyrl-CS"/>
        </w:rPr>
        <w:t>Душко Радовић,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Београд, Србија</w:t>
      </w:r>
      <w:r w:rsidR="0007317E" w:rsidRPr="00A01EDD">
        <w:rPr>
          <w:rFonts w:ascii="Book Antiqua" w:hAnsi="Book Antiqua"/>
          <w:sz w:val="28"/>
          <w:szCs w:val="28"/>
          <w:lang w:val="sr-Cyrl-CS"/>
        </w:rPr>
        <w:t>.</w:t>
      </w:r>
      <w:r w:rsidR="0007317E" w:rsidRPr="00A01EDD">
        <w:rPr>
          <w:rFonts w:ascii="Book Antiqua" w:hAnsi="Book Antiqua"/>
          <w:sz w:val="28"/>
          <w:szCs w:val="28"/>
        </w:rPr>
        <w:t xml:space="preserve"> </w:t>
      </w:r>
    </w:p>
    <w:p w:rsidR="00C51550" w:rsidRPr="00A01EDD" w:rsidRDefault="00C51550" w:rsidP="0007317E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EF5FA4" w:rsidRPr="00A01EDD" w:rsidRDefault="0007317E" w:rsidP="0007317E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sz w:val="28"/>
          <w:szCs w:val="28"/>
          <w:lang w:val="sr-Cyrl-CS"/>
        </w:rPr>
        <w:t>Глумачка игра и разумијевање жанра на граници стенд ап-а и брехтовски онеобичавајућег двоструког лика глумац/човјек ВС глумац/лутка чини театарску срж 'Тихог принца...' Редитељски поступак Александра Николића саткан је од контраста који се на први поглед не уочава: двије линије које се равноправно сијеку, маштовита анимација лутке и свих објеката који чине свијет ове бајке с једне</w:t>
      </w:r>
      <w:r w:rsidR="0071395A">
        <w:rPr>
          <w:rFonts w:ascii="Book Antiqua" w:hAnsi="Book Antiqua"/>
          <w:sz w:val="28"/>
          <w:szCs w:val="28"/>
          <w:lang w:val="sr-Cyrl-CS"/>
        </w:rPr>
        <w:t>,</w:t>
      </w:r>
      <w:r w:rsidRPr="00A01EDD">
        <w:rPr>
          <w:rFonts w:ascii="Book Antiqua" w:hAnsi="Book Antiqua"/>
          <w:sz w:val="28"/>
          <w:szCs w:val="28"/>
          <w:lang w:val="sr-Cyrl-CS"/>
        </w:rPr>
        <w:t xml:space="preserve"> и линија глумца који нам ову причу прича с друге стране.</w:t>
      </w:r>
    </w:p>
    <w:p w:rsidR="00DD3901" w:rsidRPr="00A01EDD" w:rsidRDefault="00DD3901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130E31" w:rsidRPr="00A01EDD" w:rsidRDefault="00130E31" w:rsidP="00322A43">
      <w:pPr>
        <w:pStyle w:val="Title"/>
        <w:jc w:val="both"/>
        <w:rPr>
          <w:rFonts w:ascii="Book Antiqua" w:hAnsi="Book Antiqua"/>
          <w:color w:val="000000" w:themeColor="text1"/>
          <w:sz w:val="28"/>
          <w:szCs w:val="28"/>
          <w:lang w:val="sr-Cyrl-CS"/>
        </w:rPr>
      </w:pPr>
    </w:p>
    <w:p w:rsidR="00EF5FA4" w:rsidRPr="00A01EDD" w:rsidRDefault="00D55203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  <w:r w:rsidRPr="00A01EDD">
        <w:rPr>
          <w:rFonts w:ascii="Book Antiqua" w:hAnsi="Book Antiqua"/>
          <w:b/>
          <w:sz w:val="28"/>
          <w:szCs w:val="28"/>
          <w:lang w:val="sr-Cyrl-CS"/>
        </w:rPr>
        <w:t>ГРАН ПРИ, НАЈБОЉА ПРЕДСТАВА У Ц</w:t>
      </w:r>
      <w:r w:rsidR="003D2E71" w:rsidRPr="00A01EDD">
        <w:rPr>
          <w:rFonts w:ascii="Book Antiqua" w:hAnsi="Book Antiqua"/>
          <w:b/>
          <w:sz w:val="28"/>
          <w:szCs w:val="28"/>
          <w:lang w:val="sr-Cyrl-CS"/>
        </w:rPr>
        <w:t>Ј</w:t>
      </w:r>
      <w:r w:rsidR="00DD3901" w:rsidRPr="00A01EDD">
        <w:rPr>
          <w:rFonts w:ascii="Book Antiqua" w:hAnsi="Book Antiqua"/>
          <w:b/>
          <w:sz w:val="28"/>
          <w:szCs w:val="28"/>
          <w:lang w:val="sr-Cyrl-CS"/>
        </w:rPr>
        <w:t>ЕЛИНИ</w:t>
      </w:r>
      <w:r w:rsidR="00643B85" w:rsidRPr="00A01EDD">
        <w:rPr>
          <w:rFonts w:ascii="Book Antiqua" w:hAnsi="Book Antiqua"/>
          <w:sz w:val="28"/>
          <w:szCs w:val="28"/>
          <w:lang w:val="sr-Cyrl-CS"/>
        </w:rPr>
        <w:t xml:space="preserve"> додјељује се представи 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>"</w:t>
      </w:r>
      <w:r w:rsidR="00EF5FA4" w:rsidRPr="008B327B">
        <w:rPr>
          <w:rFonts w:ascii="Book Antiqua" w:hAnsi="Book Antiqua"/>
          <w:b/>
          <w:sz w:val="28"/>
          <w:szCs w:val="28"/>
          <w:lang w:val="sr-Cyrl-CS"/>
        </w:rPr>
        <w:t>Желим да будем нормалан",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 xml:space="preserve"> Дечјег </w:t>
      </w:r>
      <w:r w:rsidR="00A01EDD" w:rsidRPr="00A01EDD">
        <w:rPr>
          <w:rFonts w:ascii="Book Antiqua" w:hAnsi="Book Antiqua"/>
          <w:sz w:val="28"/>
          <w:szCs w:val="28"/>
          <w:lang w:val="sr-Cyrl-CS"/>
        </w:rPr>
        <w:t>позоришта</w:t>
      </w:r>
      <w:r w:rsidR="00EF5FA4" w:rsidRPr="00A01EDD">
        <w:rPr>
          <w:rFonts w:ascii="Book Antiqua" w:hAnsi="Book Antiqua"/>
          <w:sz w:val="28"/>
          <w:szCs w:val="28"/>
          <w:lang w:val="sr-Cyrl-CS"/>
        </w:rPr>
        <w:t>, Суботица, Србија</w:t>
      </w:r>
    </w:p>
    <w:p w:rsidR="0083482E" w:rsidRPr="00A01EDD" w:rsidRDefault="0083482E" w:rsidP="00322A43">
      <w:pPr>
        <w:jc w:val="both"/>
        <w:rPr>
          <w:rFonts w:ascii="Book Antiqua" w:hAnsi="Book Antiqua"/>
          <w:sz w:val="28"/>
          <w:szCs w:val="28"/>
          <w:lang w:val="sr-Cyrl-CS"/>
        </w:rPr>
      </w:pPr>
    </w:p>
    <w:p w:rsidR="00A85696" w:rsidRPr="00A01EDD" w:rsidRDefault="00E30EAC" w:rsidP="00322A43">
      <w:pPr>
        <w:jc w:val="both"/>
        <w:rPr>
          <w:rFonts w:ascii="Book Antiqua" w:hAnsi="Book Antiqua"/>
          <w:color w:val="000000"/>
          <w:sz w:val="28"/>
          <w:szCs w:val="28"/>
          <w:lang w:val="sr-Cyrl-CS"/>
        </w:rPr>
      </w:pP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Ову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</w:t>
      </w:r>
      <w:r w:rsidR="00A01EDD" w:rsidRPr="00A01EDD">
        <w:rPr>
          <w:rFonts w:ascii="Book Antiqua" w:hAnsi="Book Antiqua"/>
          <w:color w:val="000000"/>
          <w:sz w:val="28"/>
          <w:szCs w:val="28"/>
          <w:lang w:val="sr-Cyrl-CS"/>
        </w:rPr>
        <w:t>узбудљиву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представу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краси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складна и уједначена игра ц</w:t>
      </w:r>
      <w:r w:rsidR="00034F28" w:rsidRPr="00A01EDD">
        <w:rPr>
          <w:rFonts w:ascii="Book Antiqua" w:hAnsi="Book Antiqua"/>
          <w:color w:val="000000"/>
          <w:sz w:val="28"/>
          <w:szCs w:val="28"/>
          <w:lang w:val="sr-Cyrl-CS"/>
        </w:rPr>
        <w:t>иј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>елог ансамбла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,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надахнута, ивентивна и промишљен</w:t>
      </w:r>
      <w:r w:rsidR="00A01EDD" w:rsidRPr="00A01EDD">
        <w:rPr>
          <w:rFonts w:ascii="Book Antiqua" w:hAnsi="Book Antiqua"/>
          <w:color w:val="000000"/>
          <w:sz w:val="28"/>
          <w:szCs w:val="28"/>
          <w:lang w:val="sr-Cyrl-CS"/>
        </w:rPr>
        <w:t>а режија. У овој представи се изузетно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водило рачуна о знаковитости сценског</w:t>
      </w:r>
      <w:r w:rsidR="00A01EDD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простора, посебно на плану диз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>а</w:t>
      </w:r>
      <w:r w:rsidR="00A01EDD" w:rsidRPr="00A01EDD">
        <w:rPr>
          <w:rFonts w:ascii="Book Antiqua" w:hAnsi="Book Antiqua"/>
          <w:color w:val="000000"/>
          <w:sz w:val="28"/>
          <w:szCs w:val="28"/>
          <w:lang w:val="sr-Cyrl-CS"/>
        </w:rPr>
        <w:t>ј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>на св</w:t>
      </w:r>
      <w:r w:rsidR="00A01EDD" w:rsidRPr="00A01EDD">
        <w:rPr>
          <w:rFonts w:ascii="Book Antiqua" w:hAnsi="Book Antiqua"/>
          <w:color w:val="000000"/>
          <w:sz w:val="28"/>
          <w:szCs w:val="28"/>
          <w:lang w:val="sr-Cyrl-CS"/>
        </w:rPr>
        <w:t>ј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етла, а дизајн звука је употпуњавао константно вибрантну сценску атмосферу. Комплексан на семантичком, а посебно на идејном плану, квалитетно написан драмски текст 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глумци су изн</w:t>
      </w:r>
      <w:r w:rsidR="00736CB2" w:rsidRPr="00A01EDD">
        <w:rPr>
          <w:rFonts w:ascii="Book Antiqua" w:hAnsi="Book Antiqua"/>
          <w:color w:val="000000"/>
          <w:sz w:val="28"/>
          <w:szCs w:val="28"/>
          <w:lang w:val="sr-Cyrl-CS"/>
        </w:rPr>
        <w:t>иј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>ели на сцену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у прецизно формираном темпу, који је у сталним изм</w:t>
      </w:r>
      <w:r w:rsidR="00034F28" w:rsidRPr="00A01EDD">
        <w:rPr>
          <w:rFonts w:ascii="Book Antiqua" w:hAnsi="Book Antiqua"/>
          <w:color w:val="000000"/>
          <w:sz w:val="28"/>
          <w:szCs w:val="28"/>
          <w:lang w:val="sr-Cyrl-CS"/>
        </w:rPr>
        <w:t>ј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>енама ритма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 градирао ка катарзичном крају, 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који </w:t>
      </w:r>
      <w:r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пак </w:t>
      </w:r>
      <w:bookmarkStart w:id="0" w:name="_GoBack"/>
      <w:bookmarkEnd w:id="0"/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идеју </w:t>
      </w:r>
      <w:r w:rsidR="00736CB2" w:rsidRPr="00A01EDD">
        <w:rPr>
          <w:rFonts w:ascii="Book Antiqua" w:hAnsi="Book Antiqua"/>
          <w:color w:val="000000"/>
          <w:sz w:val="28"/>
          <w:szCs w:val="28"/>
          <w:lang w:val="sr-Cyrl-CS"/>
        </w:rPr>
        <w:t>тражења љ</w:t>
      </w:r>
      <w:r w:rsidR="00A85696" w:rsidRPr="00A01EDD">
        <w:rPr>
          <w:rFonts w:ascii="Book Antiqua" w:hAnsi="Book Antiqua"/>
          <w:color w:val="000000"/>
          <w:sz w:val="28"/>
          <w:szCs w:val="28"/>
          <w:lang w:val="sr-Cyrl-CS"/>
        </w:rPr>
        <w:t xml:space="preserve">епоте у срцу чини савременом, узбудљивом, опомињујућом и снажном на сваком плану перцепције представе.  </w:t>
      </w:r>
    </w:p>
    <w:p w:rsidR="0083482E" w:rsidRPr="008B327B" w:rsidRDefault="0083482E" w:rsidP="00322A43">
      <w:pPr>
        <w:pStyle w:val="BodyText"/>
        <w:rPr>
          <w:rFonts w:ascii="Book Antiqua" w:hAnsi="Book Antiqua"/>
          <w:color w:val="auto"/>
          <w:szCs w:val="28"/>
          <w:lang/>
        </w:rPr>
      </w:pPr>
    </w:p>
    <w:p w:rsidR="00130E31" w:rsidRPr="00A01EDD" w:rsidRDefault="00130E31" w:rsidP="00322A43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  <w:r w:rsidRPr="00A01EDD">
        <w:rPr>
          <w:rFonts w:ascii="Book Antiqua" w:hAnsi="Book Antiqua"/>
          <w:color w:val="000000" w:themeColor="text1"/>
          <w:szCs w:val="28"/>
        </w:rPr>
        <w:t>_______________________________</w:t>
      </w:r>
    </w:p>
    <w:p w:rsidR="00130E31" w:rsidRPr="00A01EDD" w:rsidRDefault="00AE7967" w:rsidP="00322A43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  <w:r w:rsidRPr="00A01EDD">
        <w:rPr>
          <w:rFonts w:ascii="Book Antiqua" w:hAnsi="Book Antiqua"/>
          <w:color w:val="000000" w:themeColor="text1"/>
          <w:szCs w:val="28"/>
        </w:rPr>
        <w:t xml:space="preserve">Жељко Хубач, </w:t>
      </w:r>
      <w:r w:rsidR="00130E31" w:rsidRPr="00A01EDD">
        <w:rPr>
          <w:rFonts w:ascii="Book Antiqua" w:hAnsi="Book Antiqua"/>
          <w:color w:val="000000" w:themeColor="text1"/>
          <w:szCs w:val="28"/>
        </w:rPr>
        <w:t>предсједник</w:t>
      </w:r>
    </w:p>
    <w:p w:rsidR="00130E31" w:rsidRPr="008B327B" w:rsidRDefault="00130E31" w:rsidP="00322A43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  <w:lang/>
        </w:rPr>
      </w:pPr>
    </w:p>
    <w:p w:rsidR="00130E31" w:rsidRPr="00A01EDD" w:rsidRDefault="00130E31" w:rsidP="00322A43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  <w:r w:rsidRPr="00A01EDD">
        <w:rPr>
          <w:rFonts w:ascii="Book Antiqua" w:hAnsi="Book Antiqua"/>
          <w:color w:val="000000" w:themeColor="text1"/>
          <w:szCs w:val="28"/>
        </w:rPr>
        <w:t>_______________________________</w:t>
      </w:r>
    </w:p>
    <w:p w:rsidR="00130E31" w:rsidRPr="00A01EDD" w:rsidRDefault="00AE7967" w:rsidP="00322A43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  <w:r w:rsidRPr="00A01EDD">
        <w:rPr>
          <w:rFonts w:ascii="Book Antiqua" w:hAnsi="Book Antiqua"/>
          <w:color w:val="000000" w:themeColor="text1"/>
          <w:szCs w:val="28"/>
        </w:rPr>
        <w:t xml:space="preserve">Бранислава Стефановић, </w:t>
      </w:r>
      <w:r w:rsidR="00130E31" w:rsidRPr="00A01EDD">
        <w:rPr>
          <w:rFonts w:ascii="Book Antiqua" w:hAnsi="Book Antiqua"/>
          <w:color w:val="000000" w:themeColor="text1"/>
          <w:szCs w:val="28"/>
        </w:rPr>
        <w:t>члан</w:t>
      </w:r>
    </w:p>
    <w:p w:rsidR="00130E31" w:rsidRPr="00A01EDD" w:rsidRDefault="00130E31" w:rsidP="00322A43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</w:p>
    <w:p w:rsidR="00130E31" w:rsidRPr="00A01EDD" w:rsidRDefault="00130E31" w:rsidP="00322A43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  <w:r w:rsidRPr="00A01EDD">
        <w:rPr>
          <w:rFonts w:ascii="Book Antiqua" w:hAnsi="Book Antiqua"/>
          <w:color w:val="000000" w:themeColor="text1"/>
          <w:szCs w:val="28"/>
        </w:rPr>
        <w:t>_______________________________</w:t>
      </w:r>
    </w:p>
    <w:p w:rsidR="0073693C" w:rsidRPr="008B327B" w:rsidRDefault="00643B85" w:rsidP="008B327B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  <w:lang/>
        </w:rPr>
      </w:pPr>
      <w:r w:rsidRPr="00A01EDD">
        <w:rPr>
          <w:rFonts w:ascii="Book Antiqua" w:hAnsi="Book Antiqua"/>
          <w:color w:val="000000" w:themeColor="text1"/>
          <w:szCs w:val="28"/>
        </w:rPr>
        <w:t>Свјетлана Андрић</w:t>
      </w:r>
      <w:r w:rsidR="00130E31" w:rsidRPr="00A01EDD">
        <w:rPr>
          <w:rFonts w:ascii="Book Antiqua" w:hAnsi="Book Antiqua"/>
          <w:color w:val="000000" w:themeColor="text1"/>
          <w:szCs w:val="28"/>
        </w:rPr>
        <w:t>, члан</w:t>
      </w:r>
    </w:p>
    <w:sectPr w:rsidR="0073693C" w:rsidRPr="008B327B" w:rsidSect="007933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00" w:rsidRDefault="00F43D00" w:rsidP="00EE7031">
      <w:r>
        <w:separator/>
      </w:r>
    </w:p>
  </w:endnote>
  <w:endnote w:type="continuationSeparator" w:id="0">
    <w:p w:rsidR="00F43D00" w:rsidRDefault="00F43D00" w:rsidP="00EE7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Garam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00" w:rsidRDefault="00F43D00" w:rsidP="00EE7031">
      <w:r>
        <w:separator/>
      </w:r>
    </w:p>
  </w:footnote>
  <w:footnote w:type="continuationSeparator" w:id="0">
    <w:p w:rsidR="00F43D00" w:rsidRDefault="00F43D00" w:rsidP="00EE7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76" w:rsidRDefault="00222376" w:rsidP="00222376">
    <w:pPr>
      <w:spacing w:line="360" w:lineRule="auto"/>
      <w:jc w:val="center"/>
    </w:pPr>
    <w:r>
      <w:rPr>
        <w:noProof/>
        <w:lang w:val="en-US"/>
      </w:rPr>
      <w:drawing>
        <wp:inline distT="0" distB="0" distL="0" distR="0">
          <wp:extent cx="1454400" cy="104400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534" cy="10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2376" w:rsidRPr="00F92F88" w:rsidRDefault="00222376" w:rsidP="00222376">
    <w:pPr>
      <w:pStyle w:val="NoSpacing"/>
      <w:jc w:val="center"/>
      <w:rPr>
        <w:lang w:val="ru-RU"/>
      </w:rPr>
    </w:pPr>
    <w:r w:rsidRPr="009329F6">
      <w:rPr>
        <w:lang w:val="sr-Cyrl-CS"/>
      </w:rPr>
      <w:t>Ђуре Даничића бр.</w:t>
    </w:r>
    <w:r w:rsidRPr="00F92F88">
      <w:rPr>
        <w:lang w:val="ru-RU"/>
      </w:rPr>
      <w:t xml:space="preserve"> </w:t>
    </w:r>
    <w:r w:rsidRPr="009329F6">
      <w:rPr>
        <w:lang w:val="sr-Cyrl-CS"/>
      </w:rPr>
      <w:t>1, 78 000 Бања Лука</w:t>
    </w:r>
  </w:p>
  <w:p w:rsidR="00222376" w:rsidRPr="00F92F88" w:rsidRDefault="00222376" w:rsidP="00222376">
    <w:pPr>
      <w:pStyle w:val="NoSpacing"/>
      <w:jc w:val="center"/>
      <w:rPr>
        <w:lang w:val="ru-RU"/>
      </w:rPr>
    </w:pPr>
    <w:r w:rsidRPr="009329F6">
      <w:rPr>
        <w:lang w:val="sr-Cyrl-CS"/>
      </w:rPr>
      <w:t xml:space="preserve">Телефони: +387 51 </w:t>
    </w:r>
    <w:r w:rsidRPr="00F92F88">
      <w:rPr>
        <w:lang w:val="ru-RU"/>
      </w:rPr>
      <w:t>232</w:t>
    </w:r>
    <w:r w:rsidRPr="009329F6">
      <w:rPr>
        <w:lang w:val="sr-Cyrl-CS"/>
      </w:rPr>
      <w:t>-</w:t>
    </w:r>
    <w:r w:rsidRPr="00F92F88">
      <w:rPr>
        <w:lang w:val="ru-RU"/>
      </w:rPr>
      <w:t>834</w:t>
    </w:r>
    <w:r w:rsidRPr="009329F6">
      <w:rPr>
        <w:lang w:val="sr-Cyrl-CS"/>
      </w:rPr>
      <w:t xml:space="preserve">, </w:t>
    </w:r>
    <w:r w:rsidRPr="00F92F88">
      <w:rPr>
        <w:lang w:val="ru-RU"/>
      </w:rPr>
      <w:t>232-842</w:t>
    </w:r>
    <w:r w:rsidRPr="009329F6">
      <w:rPr>
        <w:lang w:val="sr-Cyrl-CS"/>
      </w:rPr>
      <w:t xml:space="preserve">, </w:t>
    </w:r>
    <w:r w:rsidRPr="00F92F88">
      <w:rPr>
        <w:lang w:val="ru-RU"/>
      </w:rPr>
      <w:t>215-991</w:t>
    </w:r>
  </w:p>
  <w:p w:rsidR="00222376" w:rsidRPr="009329F6" w:rsidRDefault="00222376" w:rsidP="00222376">
    <w:pPr>
      <w:pStyle w:val="NoSpacing"/>
      <w:jc w:val="center"/>
      <w:rPr>
        <w:b/>
        <w:lang w:val="sr-Cyrl-CS"/>
      </w:rPr>
    </w:pPr>
    <w:r w:rsidRPr="009329F6">
      <w:t>E</w:t>
    </w:r>
    <w:r w:rsidRPr="009329F6">
      <w:rPr>
        <w:lang w:val="sr-Cyrl-CS"/>
      </w:rPr>
      <w:t>-</w:t>
    </w:r>
    <w:r w:rsidRPr="009329F6">
      <w:t>mail</w:t>
    </w:r>
    <w:r w:rsidRPr="009329F6">
      <w:rPr>
        <w:lang w:val="sr-Cyrl-CS"/>
      </w:rPr>
      <w:t>:</w:t>
    </w:r>
    <w:r w:rsidRPr="009329F6">
      <w:t>puppettheatrers</w:t>
    </w:r>
    <w:r w:rsidRPr="009329F6">
      <w:rPr>
        <w:lang w:val="sr-Cyrl-CS"/>
      </w:rPr>
      <w:t>@</w:t>
    </w:r>
    <w:r w:rsidRPr="009329F6">
      <w:t>blic</w:t>
    </w:r>
    <w:r w:rsidRPr="009329F6">
      <w:rPr>
        <w:lang w:val="sr-Cyrl-CS"/>
      </w:rPr>
      <w:t>.</w:t>
    </w:r>
    <w:r w:rsidRPr="009329F6">
      <w:t>net</w:t>
    </w:r>
    <w:r w:rsidRPr="009329F6">
      <w:rPr>
        <w:lang w:val="sr-Cyrl-CS"/>
      </w:rPr>
      <w:t xml:space="preserve">  </w:t>
    </w:r>
    <w:hyperlink r:id="rId2" w:history="1">
      <w:r w:rsidRPr="00EC5F1D">
        <w:rPr>
          <w:rStyle w:val="Hyperlink"/>
          <w:rFonts w:ascii="Verdana" w:hAnsi="Verdana"/>
          <w:bCs/>
          <w:sz w:val="20"/>
        </w:rPr>
        <w:t>www</w:t>
      </w:r>
      <w:r w:rsidRPr="00EC5F1D">
        <w:rPr>
          <w:rStyle w:val="Hyperlink"/>
          <w:rFonts w:ascii="Verdana" w:hAnsi="Verdana"/>
          <w:bCs/>
          <w:sz w:val="20"/>
          <w:lang w:val="sr-Cyrl-CS"/>
        </w:rPr>
        <w:t>.</w:t>
      </w:r>
      <w:r w:rsidRPr="00EC5F1D">
        <w:rPr>
          <w:rStyle w:val="Hyperlink"/>
          <w:rFonts w:ascii="Verdana" w:hAnsi="Verdana"/>
          <w:bCs/>
          <w:sz w:val="20"/>
        </w:rPr>
        <w:t>djecijepozoristers</w:t>
      </w:r>
      <w:r w:rsidRPr="00EC5F1D">
        <w:rPr>
          <w:rStyle w:val="Hyperlink"/>
          <w:rFonts w:ascii="Verdana" w:hAnsi="Verdana"/>
          <w:bCs/>
          <w:sz w:val="20"/>
          <w:lang w:val="sr-Cyrl-CS"/>
        </w:rPr>
        <w:t>.</w:t>
      </w:r>
      <w:r w:rsidRPr="00EC5F1D">
        <w:rPr>
          <w:rStyle w:val="Hyperlink"/>
          <w:rFonts w:ascii="Verdana" w:hAnsi="Verdana"/>
          <w:bCs/>
          <w:sz w:val="20"/>
        </w:rPr>
        <w:t>ba</w:t>
      </w:r>
    </w:hyperlink>
  </w:p>
  <w:p w:rsidR="00EE7031" w:rsidRPr="006B0FA6" w:rsidRDefault="00EE7031">
    <w:pPr>
      <w:pStyle w:val="Head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3B0E"/>
    <w:multiLevelType w:val="hybridMultilevel"/>
    <w:tmpl w:val="416E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220"/>
    <w:multiLevelType w:val="hybridMultilevel"/>
    <w:tmpl w:val="05E8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768C0"/>
    <w:multiLevelType w:val="hybridMultilevel"/>
    <w:tmpl w:val="863C0EB2"/>
    <w:lvl w:ilvl="0" w:tplc="9C8E92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7031"/>
    <w:rsid w:val="000061FB"/>
    <w:rsid w:val="000146B6"/>
    <w:rsid w:val="00015962"/>
    <w:rsid w:val="000234AB"/>
    <w:rsid w:val="0002690D"/>
    <w:rsid w:val="00034F28"/>
    <w:rsid w:val="000456F1"/>
    <w:rsid w:val="000511BA"/>
    <w:rsid w:val="000531FC"/>
    <w:rsid w:val="00055205"/>
    <w:rsid w:val="0007317E"/>
    <w:rsid w:val="00077A62"/>
    <w:rsid w:val="00083F34"/>
    <w:rsid w:val="000854AD"/>
    <w:rsid w:val="00085A71"/>
    <w:rsid w:val="00085F94"/>
    <w:rsid w:val="000961E2"/>
    <w:rsid w:val="000B3B9A"/>
    <w:rsid w:val="000C49DA"/>
    <w:rsid w:val="000D0D60"/>
    <w:rsid w:val="000D39E2"/>
    <w:rsid w:val="000F3FE8"/>
    <w:rsid w:val="000F4378"/>
    <w:rsid w:val="000F6313"/>
    <w:rsid w:val="001058B6"/>
    <w:rsid w:val="00110DFD"/>
    <w:rsid w:val="00130E31"/>
    <w:rsid w:val="00151126"/>
    <w:rsid w:val="00157894"/>
    <w:rsid w:val="00164AB5"/>
    <w:rsid w:val="00166A9A"/>
    <w:rsid w:val="00177235"/>
    <w:rsid w:val="00183795"/>
    <w:rsid w:val="00186940"/>
    <w:rsid w:val="0019511B"/>
    <w:rsid w:val="001D1B8F"/>
    <w:rsid w:val="001D357C"/>
    <w:rsid w:val="001E2979"/>
    <w:rsid w:val="001F010A"/>
    <w:rsid w:val="001F1113"/>
    <w:rsid w:val="001F5826"/>
    <w:rsid w:val="001F79B9"/>
    <w:rsid w:val="00201729"/>
    <w:rsid w:val="00222376"/>
    <w:rsid w:val="00245CF5"/>
    <w:rsid w:val="00256D1F"/>
    <w:rsid w:val="00260208"/>
    <w:rsid w:val="00262B98"/>
    <w:rsid w:val="00266388"/>
    <w:rsid w:val="00280D1F"/>
    <w:rsid w:val="00290F51"/>
    <w:rsid w:val="00291E52"/>
    <w:rsid w:val="00292758"/>
    <w:rsid w:val="002A2C7D"/>
    <w:rsid w:val="002C6D69"/>
    <w:rsid w:val="002D4996"/>
    <w:rsid w:val="002F3F49"/>
    <w:rsid w:val="00311467"/>
    <w:rsid w:val="00315185"/>
    <w:rsid w:val="00316146"/>
    <w:rsid w:val="00322A43"/>
    <w:rsid w:val="0034338C"/>
    <w:rsid w:val="003547E9"/>
    <w:rsid w:val="0036237D"/>
    <w:rsid w:val="003909DF"/>
    <w:rsid w:val="00396D77"/>
    <w:rsid w:val="003975F6"/>
    <w:rsid w:val="003A4195"/>
    <w:rsid w:val="003B0FB7"/>
    <w:rsid w:val="003B1B71"/>
    <w:rsid w:val="003D2E71"/>
    <w:rsid w:val="003E47D5"/>
    <w:rsid w:val="003E778A"/>
    <w:rsid w:val="003E79BB"/>
    <w:rsid w:val="00406C42"/>
    <w:rsid w:val="004070CD"/>
    <w:rsid w:val="0041447C"/>
    <w:rsid w:val="00422822"/>
    <w:rsid w:val="00425885"/>
    <w:rsid w:val="00425CEA"/>
    <w:rsid w:val="00430CDB"/>
    <w:rsid w:val="00431949"/>
    <w:rsid w:val="0043252B"/>
    <w:rsid w:val="00432D5A"/>
    <w:rsid w:val="0043528F"/>
    <w:rsid w:val="00443236"/>
    <w:rsid w:val="00444667"/>
    <w:rsid w:val="00454394"/>
    <w:rsid w:val="004557B7"/>
    <w:rsid w:val="00466F67"/>
    <w:rsid w:val="0047112B"/>
    <w:rsid w:val="0047565A"/>
    <w:rsid w:val="00494B78"/>
    <w:rsid w:val="00496BC6"/>
    <w:rsid w:val="00497167"/>
    <w:rsid w:val="004A3E8D"/>
    <w:rsid w:val="004D2B2A"/>
    <w:rsid w:val="004E03A4"/>
    <w:rsid w:val="004E4252"/>
    <w:rsid w:val="004E4F0E"/>
    <w:rsid w:val="004E75C6"/>
    <w:rsid w:val="004F0F7C"/>
    <w:rsid w:val="00507B76"/>
    <w:rsid w:val="00511493"/>
    <w:rsid w:val="00535A31"/>
    <w:rsid w:val="00542E15"/>
    <w:rsid w:val="00555708"/>
    <w:rsid w:val="00574A93"/>
    <w:rsid w:val="00577091"/>
    <w:rsid w:val="005B62E7"/>
    <w:rsid w:val="005C0573"/>
    <w:rsid w:val="005D05B9"/>
    <w:rsid w:val="005F1EB2"/>
    <w:rsid w:val="005F4992"/>
    <w:rsid w:val="006049E2"/>
    <w:rsid w:val="006054E3"/>
    <w:rsid w:val="0061460A"/>
    <w:rsid w:val="00625A2D"/>
    <w:rsid w:val="006378B1"/>
    <w:rsid w:val="00643B85"/>
    <w:rsid w:val="006557CD"/>
    <w:rsid w:val="00692B40"/>
    <w:rsid w:val="006B0C03"/>
    <w:rsid w:val="006B0FA6"/>
    <w:rsid w:val="006C3E0D"/>
    <w:rsid w:val="006E68BC"/>
    <w:rsid w:val="006F5A63"/>
    <w:rsid w:val="00701882"/>
    <w:rsid w:val="0070565F"/>
    <w:rsid w:val="007112D5"/>
    <w:rsid w:val="0071395A"/>
    <w:rsid w:val="00716548"/>
    <w:rsid w:val="00717AC1"/>
    <w:rsid w:val="00727AF4"/>
    <w:rsid w:val="007324EC"/>
    <w:rsid w:val="00733FE7"/>
    <w:rsid w:val="0073693C"/>
    <w:rsid w:val="00736CB2"/>
    <w:rsid w:val="00743304"/>
    <w:rsid w:val="0074559B"/>
    <w:rsid w:val="0077619C"/>
    <w:rsid w:val="00783E19"/>
    <w:rsid w:val="00786F52"/>
    <w:rsid w:val="007909D9"/>
    <w:rsid w:val="00793344"/>
    <w:rsid w:val="007A06F9"/>
    <w:rsid w:val="007B3394"/>
    <w:rsid w:val="007D16D1"/>
    <w:rsid w:val="007D18E0"/>
    <w:rsid w:val="007D697A"/>
    <w:rsid w:val="007F70C5"/>
    <w:rsid w:val="007F7543"/>
    <w:rsid w:val="00801950"/>
    <w:rsid w:val="00814CDF"/>
    <w:rsid w:val="00822657"/>
    <w:rsid w:val="00823985"/>
    <w:rsid w:val="008345E2"/>
    <w:rsid w:val="0083482E"/>
    <w:rsid w:val="00840502"/>
    <w:rsid w:val="0084405F"/>
    <w:rsid w:val="008624D7"/>
    <w:rsid w:val="00871EDA"/>
    <w:rsid w:val="0087399E"/>
    <w:rsid w:val="0088234C"/>
    <w:rsid w:val="008836D0"/>
    <w:rsid w:val="008852ED"/>
    <w:rsid w:val="008B327B"/>
    <w:rsid w:val="008C26AF"/>
    <w:rsid w:val="008D7763"/>
    <w:rsid w:val="008E4950"/>
    <w:rsid w:val="008E5251"/>
    <w:rsid w:val="008E603F"/>
    <w:rsid w:val="008F1D67"/>
    <w:rsid w:val="008F3E50"/>
    <w:rsid w:val="008F7E36"/>
    <w:rsid w:val="009311D4"/>
    <w:rsid w:val="0093551A"/>
    <w:rsid w:val="00953CBA"/>
    <w:rsid w:val="0095697A"/>
    <w:rsid w:val="009756E4"/>
    <w:rsid w:val="00976B48"/>
    <w:rsid w:val="0098078F"/>
    <w:rsid w:val="00984A36"/>
    <w:rsid w:val="009E17B8"/>
    <w:rsid w:val="009E4D8E"/>
    <w:rsid w:val="009E5D7B"/>
    <w:rsid w:val="00A01100"/>
    <w:rsid w:val="00A01EDD"/>
    <w:rsid w:val="00A02069"/>
    <w:rsid w:val="00A02709"/>
    <w:rsid w:val="00A25C13"/>
    <w:rsid w:val="00A264BC"/>
    <w:rsid w:val="00A54DB6"/>
    <w:rsid w:val="00A552BD"/>
    <w:rsid w:val="00A84443"/>
    <w:rsid w:val="00A85696"/>
    <w:rsid w:val="00A86F14"/>
    <w:rsid w:val="00A90E8E"/>
    <w:rsid w:val="00AA1519"/>
    <w:rsid w:val="00AA2962"/>
    <w:rsid w:val="00AB4301"/>
    <w:rsid w:val="00AC371D"/>
    <w:rsid w:val="00AD7AB1"/>
    <w:rsid w:val="00AE7967"/>
    <w:rsid w:val="00AF48F7"/>
    <w:rsid w:val="00B0575E"/>
    <w:rsid w:val="00B06728"/>
    <w:rsid w:val="00B1568A"/>
    <w:rsid w:val="00B22848"/>
    <w:rsid w:val="00B22F28"/>
    <w:rsid w:val="00B26FBE"/>
    <w:rsid w:val="00B34262"/>
    <w:rsid w:val="00B371E2"/>
    <w:rsid w:val="00B46DD5"/>
    <w:rsid w:val="00B53C1D"/>
    <w:rsid w:val="00B55D04"/>
    <w:rsid w:val="00B65ACB"/>
    <w:rsid w:val="00B80C8C"/>
    <w:rsid w:val="00B84B0C"/>
    <w:rsid w:val="00B919AC"/>
    <w:rsid w:val="00B94617"/>
    <w:rsid w:val="00BA0881"/>
    <w:rsid w:val="00BA2604"/>
    <w:rsid w:val="00BA4CE9"/>
    <w:rsid w:val="00BB0503"/>
    <w:rsid w:val="00BD1ED3"/>
    <w:rsid w:val="00BD25FF"/>
    <w:rsid w:val="00BD62A0"/>
    <w:rsid w:val="00BE7F28"/>
    <w:rsid w:val="00BF614A"/>
    <w:rsid w:val="00C12BDD"/>
    <w:rsid w:val="00C12C5C"/>
    <w:rsid w:val="00C2130F"/>
    <w:rsid w:val="00C21628"/>
    <w:rsid w:val="00C22761"/>
    <w:rsid w:val="00C30268"/>
    <w:rsid w:val="00C501C2"/>
    <w:rsid w:val="00C51550"/>
    <w:rsid w:val="00C519E0"/>
    <w:rsid w:val="00C61769"/>
    <w:rsid w:val="00C6342E"/>
    <w:rsid w:val="00C70A53"/>
    <w:rsid w:val="00CA1579"/>
    <w:rsid w:val="00CC280E"/>
    <w:rsid w:val="00CC5495"/>
    <w:rsid w:val="00CD07D7"/>
    <w:rsid w:val="00CD109F"/>
    <w:rsid w:val="00D00096"/>
    <w:rsid w:val="00D007CC"/>
    <w:rsid w:val="00D104C7"/>
    <w:rsid w:val="00D215A1"/>
    <w:rsid w:val="00D243FB"/>
    <w:rsid w:val="00D31697"/>
    <w:rsid w:val="00D31BDF"/>
    <w:rsid w:val="00D354DD"/>
    <w:rsid w:val="00D3664E"/>
    <w:rsid w:val="00D3718B"/>
    <w:rsid w:val="00D420E8"/>
    <w:rsid w:val="00D43FD0"/>
    <w:rsid w:val="00D44CEE"/>
    <w:rsid w:val="00D4671C"/>
    <w:rsid w:val="00D472F8"/>
    <w:rsid w:val="00D55203"/>
    <w:rsid w:val="00D56937"/>
    <w:rsid w:val="00D60368"/>
    <w:rsid w:val="00D60B13"/>
    <w:rsid w:val="00D61AD1"/>
    <w:rsid w:val="00D708D1"/>
    <w:rsid w:val="00D80C26"/>
    <w:rsid w:val="00DB6B0B"/>
    <w:rsid w:val="00DC2A8C"/>
    <w:rsid w:val="00DD225F"/>
    <w:rsid w:val="00DD23BF"/>
    <w:rsid w:val="00DD3901"/>
    <w:rsid w:val="00DF188D"/>
    <w:rsid w:val="00DF790E"/>
    <w:rsid w:val="00E07ABB"/>
    <w:rsid w:val="00E220CF"/>
    <w:rsid w:val="00E238CC"/>
    <w:rsid w:val="00E30EAC"/>
    <w:rsid w:val="00E41424"/>
    <w:rsid w:val="00E445B8"/>
    <w:rsid w:val="00E84D1E"/>
    <w:rsid w:val="00E84F9F"/>
    <w:rsid w:val="00E85811"/>
    <w:rsid w:val="00E865CA"/>
    <w:rsid w:val="00E91C7D"/>
    <w:rsid w:val="00E97556"/>
    <w:rsid w:val="00EA0A24"/>
    <w:rsid w:val="00EA0D34"/>
    <w:rsid w:val="00EA0DD3"/>
    <w:rsid w:val="00EA3735"/>
    <w:rsid w:val="00EC5EC6"/>
    <w:rsid w:val="00EE7031"/>
    <w:rsid w:val="00EF5FA4"/>
    <w:rsid w:val="00F01877"/>
    <w:rsid w:val="00F037E1"/>
    <w:rsid w:val="00F0396D"/>
    <w:rsid w:val="00F066C7"/>
    <w:rsid w:val="00F11E30"/>
    <w:rsid w:val="00F2029C"/>
    <w:rsid w:val="00F26A6D"/>
    <w:rsid w:val="00F43D00"/>
    <w:rsid w:val="00F43EBA"/>
    <w:rsid w:val="00F662AB"/>
    <w:rsid w:val="00F722DA"/>
    <w:rsid w:val="00F84ECD"/>
    <w:rsid w:val="00F91DF8"/>
    <w:rsid w:val="00FA798B"/>
    <w:rsid w:val="00FB1A37"/>
    <w:rsid w:val="00FB1DAE"/>
    <w:rsid w:val="00FB3674"/>
    <w:rsid w:val="00FE5116"/>
    <w:rsid w:val="00FE5B2E"/>
    <w:rsid w:val="00FE61C4"/>
    <w:rsid w:val="00FF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472F8"/>
    <w:pPr>
      <w:keepNext/>
      <w:outlineLvl w:val="1"/>
    </w:pPr>
    <w:rPr>
      <w:rFonts w:ascii="CTimesRoman" w:eastAsia="Arial Unicode MS" w:hAnsi="CTimesRoman" w:cs="Arial Unicode MS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0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E7031"/>
  </w:style>
  <w:style w:type="paragraph" w:styleId="Footer">
    <w:name w:val="footer"/>
    <w:basedOn w:val="Normal"/>
    <w:link w:val="FooterChar"/>
    <w:uiPriority w:val="99"/>
    <w:semiHidden/>
    <w:unhideWhenUsed/>
    <w:rsid w:val="00EE7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031"/>
  </w:style>
  <w:style w:type="paragraph" w:styleId="BalloonText">
    <w:name w:val="Balloon Text"/>
    <w:basedOn w:val="Normal"/>
    <w:link w:val="BalloonTextChar"/>
    <w:uiPriority w:val="99"/>
    <w:semiHidden/>
    <w:unhideWhenUsed/>
    <w:rsid w:val="00EE7031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31"/>
    <w:rPr>
      <w:rFonts w:ascii="Tahoma" w:hAnsi="Tahoma" w:cs="Tahoma"/>
      <w:sz w:val="16"/>
      <w:szCs w:val="16"/>
    </w:rPr>
  </w:style>
  <w:style w:type="character" w:styleId="Hyperlink">
    <w:name w:val="Hyperlink"/>
    <w:rsid w:val="00222376"/>
    <w:rPr>
      <w:color w:val="0000FF"/>
      <w:u w:val="single"/>
    </w:rPr>
  </w:style>
  <w:style w:type="paragraph" w:styleId="NoSpacing">
    <w:name w:val="No Spacing"/>
    <w:uiPriority w:val="1"/>
    <w:qFormat/>
    <w:rsid w:val="0022237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14CDF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D472F8"/>
    <w:rPr>
      <w:rFonts w:ascii="CTimesRoman" w:eastAsia="Arial Unicode MS" w:hAnsi="CTimesRoman" w:cs="Arial Unicode MS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7F70C5"/>
    <w:rPr>
      <w:b/>
      <w:bCs/>
    </w:rPr>
  </w:style>
  <w:style w:type="paragraph" w:styleId="BodyText">
    <w:name w:val="Body Text"/>
    <w:basedOn w:val="Normal"/>
    <w:link w:val="BodyTextChar"/>
    <w:rsid w:val="0083482E"/>
    <w:pPr>
      <w:jc w:val="both"/>
    </w:pPr>
    <w:rPr>
      <w:color w:val="000000"/>
      <w:sz w:val="28"/>
      <w:szCs w:val="20"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83482E"/>
    <w:rPr>
      <w:rFonts w:ascii="Times New Roman" w:eastAsia="Times New Roman" w:hAnsi="Times New Roman" w:cs="Times New Roman"/>
      <w:color w:val="000000"/>
      <w:sz w:val="28"/>
      <w:szCs w:val="20"/>
      <w:lang w:val="sr-Cyrl-CS" w:eastAsia="hr-HR"/>
    </w:rPr>
  </w:style>
  <w:style w:type="paragraph" w:styleId="Title">
    <w:name w:val="Title"/>
    <w:basedOn w:val="Normal"/>
    <w:link w:val="TitleChar"/>
    <w:qFormat/>
    <w:rsid w:val="0083482E"/>
    <w:pPr>
      <w:jc w:val="center"/>
    </w:pPr>
    <w:rPr>
      <w:rFonts w:ascii="CYGaramond" w:hAnsi="CYGaramond"/>
      <w:b/>
      <w:sz w:val="52"/>
      <w:szCs w:val="20"/>
      <w:lang w:val="en-US" w:eastAsia="hr-HR"/>
    </w:rPr>
  </w:style>
  <w:style w:type="character" w:customStyle="1" w:styleId="TitleChar">
    <w:name w:val="Title Char"/>
    <w:basedOn w:val="DefaultParagraphFont"/>
    <w:link w:val="Title"/>
    <w:rsid w:val="0083482E"/>
    <w:rPr>
      <w:rFonts w:ascii="CYGaramond" w:eastAsia="Times New Roman" w:hAnsi="CYGaramond" w:cs="Times New Roman"/>
      <w:b/>
      <w:sz w:val="52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F84E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071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509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jecijepozoristers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2025-10-10T18:32:00Z</cp:lastPrinted>
  <dcterms:created xsi:type="dcterms:W3CDTF">2025-10-10T16:51:00Z</dcterms:created>
  <dcterms:modified xsi:type="dcterms:W3CDTF">2025-10-10T18:32:00Z</dcterms:modified>
</cp:coreProperties>
</file>